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00E7F76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003C1279">
        <w:rPr>
          <w:rFonts w:ascii="Arial" w:hAnsi="Arial"/>
          <w:sz w:val="24"/>
          <w:szCs w:val="24"/>
        </w:rPr>
        <w:t xml:space="preserve"> intra-frequency measurement without </w:t>
      </w:r>
      <w:proofErr w:type="spellStart"/>
      <w:r w:rsidR="003C1279">
        <w:rPr>
          <w:rFonts w:ascii="Arial" w:hAnsi="Arial"/>
          <w:sz w:val="24"/>
          <w:szCs w:val="24"/>
        </w:rPr>
        <w:t>DRX</w:t>
      </w:r>
      <w:proofErr w:type="spellEnd"/>
    </w:p>
    <w:p w14:paraId="1B8EEA86" w14:textId="629D0126"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 xml:space="preserve">Anritsu, </w:t>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5E40D6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w:t>
      </w:r>
      <w:proofErr w:type="spellStart"/>
      <w:r w:rsidR="003C1279" w:rsidRPr="003C1279">
        <w:rPr>
          <w:rFonts w:ascii="Arial" w:hAnsi="Arial"/>
        </w:rPr>
        <w:t>SSB</w:t>
      </w:r>
      <w:proofErr w:type="spellEnd"/>
      <w:r w:rsidR="003C1279" w:rsidRPr="003C1279">
        <w:rPr>
          <w:rFonts w:ascii="Arial" w:hAnsi="Arial"/>
        </w:rPr>
        <w:t xml:space="preserve"> intra-frequency measurement without </w:t>
      </w:r>
      <w:proofErr w:type="spellStart"/>
      <w:r w:rsidR="003C1279" w:rsidRPr="003C1279">
        <w:rPr>
          <w:rFonts w:ascii="Arial" w:hAnsi="Arial"/>
        </w:rPr>
        <w:t>DRX</w:t>
      </w:r>
      <w:proofErr w:type="spellEnd"/>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61987CB" w:rsidR="006E1976" w:rsidRDefault="00B1473F" w:rsidP="003C1279">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w:t>
      </w:r>
      <w:r w:rsidR="003C1279">
        <w:rPr>
          <w:rFonts w:ascii="Arial" w:hAnsi="Arial"/>
        </w:rPr>
        <w:t>6.1</w:t>
      </w:r>
      <w:r w:rsidR="006E1976">
        <w:rPr>
          <w:rFonts w:ascii="Arial" w:hAnsi="Arial"/>
        </w:rPr>
        <w:t>.1</w:t>
      </w:r>
      <w:r w:rsidR="006E1976" w:rsidRPr="00625B5F">
        <w:rPr>
          <w:rFonts w:ascii="Arial" w:hAnsi="Arial"/>
        </w:rPr>
        <w:t>,</w:t>
      </w:r>
      <w:r w:rsidR="006E1976" w:rsidRPr="001F5DC3">
        <w:rPr>
          <w:rFonts w:ascii="Arial" w:hAnsi="Arial"/>
        </w:rPr>
        <w:tab/>
      </w:r>
      <w:proofErr w:type="spellStart"/>
      <w:r w:rsidR="003C1279" w:rsidRPr="003C1279">
        <w:rPr>
          <w:rFonts w:ascii="Arial" w:hAnsi="Arial"/>
        </w:rPr>
        <w:t>EN</w:t>
      </w:r>
      <w:proofErr w:type="spellEnd"/>
      <w:r w:rsidR="003C1279" w:rsidRPr="003C1279">
        <w:rPr>
          <w:rFonts w:ascii="Arial" w:hAnsi="Arial"/>
        </w:rPr>
        <w:t>-DC FR2 event-triggered reporting without gap in non-</w:t>
      </w:r>
      <w:proofErr w:type="spellStart"/>
      <w:r w:rsidR="003C1279" w:rsidRPr="003C1279">
        <w:rPr>
          <w:rFonts w:ascii="Arial" w:hAnsi="Arial"/>
        </w:rPr>
        <w:t>DRX</w:t>
      </w:r>
      <w:proofErr w:type="spellEnd"/>
    </w:p>
    <w:p w14:paraId="7EBA4D4C" w14:textId="31172996" w:rsidR="006E1976" w:rsidRDefault="003C1279" w:rsidP="003C1279">
      <w:pPr>
        <w:numPr>
          <w:ilvl w:val="0"/>
          <w:numId w:val="3"/>
        </w:numPr>
        <w:autoSpaceDE w:val="0"/>
        <w:autoSpaceDN w:val="0"/>
        <w:adjustRightInd w:val="0"/>
        <w:spacing w:after="60"/>
        <w:rPr>
          <w:rFonts w:ascii="Arial" w:hAnsi="Arial"/>
        </w:rPr>
      </w:pPr>
      <w:r>
        <w:rPr>
          <w:rFonts w:ascii="Arial" w:hAnsi="Arial"/>
        </w:rPr>
        <w:t>5.6.1.3</w:t>
      </w:r>
      <w:r w:rsidR="006E1976" w:rsidRPr="00625B5F">
        <w:rPr>
          <w:rFonts w:ascii="Arial" w:hAnsi="Arial"/>
        </w:rPr>
        <w:t>,</w:t>
      </w:r>
      <w:r w:rsidR="006E1976" w:rsidRPr="001F5DC3">
        <w:rPr>
          <w:rFonts w:ascii="Arial" w:hAnsi="Arial"/>
        </w:rPr>
        <w:tab/>
      </w:r>
      <w:proofErr w:type="spellStart"/>
      <w:r w:rsidRPr="003C1279">
        <w:rPr>
          <w:rFonts w:ascii="Arial" w:hAnsi="Arial"/>
        </w:rPr>
        <w:t>EN</w:t>
      </w:r>
      <w:proofErr w:type="spellEnd"/>
      <w:r w:rsidRPr="003C1279">
        <w:rPr>
          <w:rFonts w:ascii="Arial" w:hAnsi="Arial"/>
        </w:rPr>
        <w:t>-DC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344A3B4D" w14:textId="5B2534D5" w:rsidR="00B1473F" w:rsidRDefault="003C1279" w:rsidP="003C1279">
      <w:pPr>
        <w:numPr>
          <w:ilvl w:val="0"/>
          <w:numId w:val="3"/>
        </w:numPr>
        <w:autoSpaceDE w:val="0"/>
        <w:autoSpaceDN w:val="0"/>
        <w:adjustRightInd w:val="0"/>
        <w:spacing w:after="60"/>
        <w:rPr>
          <w:rFonts w:ascii="Arial" w:hAnsi="Arial"/>
        </w:rPr>
      </w:pPr>
      <w:r>
        <w:rPr>
          <w:rFonts w:ascii="Arial" w:hAnsi="Arial"/>
        </w:rPr>
        <w:t>7.6.1.1</w:t>
      </w:r>
      <w:r w:rsidR="00B1473F" w:rsidRPr="00625B5F">
        <w:rPr>
          <w:rFonts w:ascii="Arial" w:hAnsi="Arial"/>
        </w:rPr>
        <w:t>,</w:t>
      </w:r>
      <w:r w:rsidR="00B1473F" w:rsidRPr="001F5DC3">
        <w:rPr>
          <w:rFonts w:ascii="Arial" w:hAnsi="Arial"/>
        </w:rPr>
        <w:tab/>
      </w:r>
      <w:r>
        <w:rPr>
          <w:rFonts w:ascii="Arial" w:hAnsi="Arial"/>
        </w:rPr>
        <w:t>NR SA</w:t>
      </w:r>
      <w:r w:rsidRPr="003C1279">
        <w:rPr>
          <w:rFonts w:ascii="Arial" w:hAnsi="Arial"/>
        </w:rPr>
        <w:t xml:space="preserve"> FR2 event-triggered reporting without gap in non-</w:t>
      </w:r>
      <w:proofErr w:type="spellStart"/>
      <w:r w:rsidRPr="003C1279">
        <w:rPr>
          <w:rFonts w:ascii="Arial" w:hAnsi="Arial"/>
        </w:rPr>
        <w:t>DRX</w:t>
      </w:r>
      <w:proofErr w:type="spellEnd"/>
    </w:p>
    <w:p w14:paraId="4C345CC6" w14:textId="673ACFD2" w:rsidR="006E1976" w:rsidRDefault="003C1279" w:rsidP="003C1279">
      <w:pPr>
        <w:numPr>
          <w:ilvl w:val="0"/>
          <w:numId w:val="3"/>
        </w:numPr>
        <w:autoSpaceDE w:val="0"/>
        <w:autoSpaceDN w:val="0"/>
        <w:adjustRightInd w:val="0"/>
        <w:spacing w:after="60"/>
        <w:rPr>
          <w:rFonts w:ascii="Arial" w:hAnsi="Arial"/>
        </w:rPr>
      </w:pPr>
      <w:r>
        <w:rPr>
          <w:rFonts w:ascii="Arial" w:hAnsi="Arial"/>
        </w:rPr>
        <w:t>7.6.1.3</w:t>
      </w:r>
      <w:r w:rsidR="006E1976" w:rsidRPr="00625B5F">
        <w:rPr>
          <w:rFonts w:ascii="Arial" w:hAnsi="Arial"/>
        </w:rPr>
        <w:t>,</w:t>
      </w:r>
      <w:r w:rsidR="006E1976" w:rsidRPr="001F5DC3">
        <w:rPr>
          <w:rFonts w:ascii="Arial" w:hAnsi="Arial"/>
        </w:rPr>
        <w:tab/>
      </w:r>
      <w:r>
        <w:rPr>
          <w:rFonts w:ascii="Arial" w:hAnsi="Arial"/>
        </w:rPr>
        <w:t>NR SA</w:t>
      </w:r>
      <w:r w:rsidRPr="003C1279">
        <w:rPr>
          <w:rFonts w:ascii="Arial" w:hAnsi="Arial"/>
        </w:rPr>
        <w:t xml:space="preserve">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56438F18" w14:textId="7839DC2B" w:rsidR="00EF1BC1" w:rsidRDefault="00EF1BC1" w:rsidP="003C1279">
      <w:pPr>
        <w:numPr>
          <w:ilvl w:val="0"/>
          <w:numId w:val="3"/>
        </w:numPr>
        <w:autoSpaceDE w:val="0"/>
        <w:autoSpaceDN w:val="0"/>
        <w:adjustRightInd w:val="0"/>
        <w:spacing w:after="60"/>
        <w:rPr>
          <w:rFonts w:ascii="Arial" w:hAnsi="Arial"/>
        </w:rPr>
      </w:pPr>
      <w:r>
        <w:rPr>
          <w:rFonts w:ascii="Arial" w:hAnsi="Arial" w:hint="eastAsia"/>
          <w:lang w:eastAsia="zh-CN"/>
        </w:rPr>
        <w:t>1</w:t>
      </w:r>
      <w:r>
        <w:rPr>
          <w:rFonts w:ascii="Arial" w:hAnsi="Arial"/>
          <w:lang w:eastAsia="zh-CN"/>
        </w:rPr>
        <w:t xml:space="preserve">7.6.1.1, </w:t>
      </w:r>
      <w:r w:rsidRPr="00EF1BC1">
        <w:rPr>
          <w:rFonts w:ascii="Arial" w:hAnsi="Arial"/>
          <w:lang w:eastAsia="zh-CN"/>
        </w:rPr>
        <w:t>NR SA FR2 Event triggered reporting test without gap under non-</w:t>
      </w:r>
      <w:proofErr w:type="spellStart"/>
      <w:r w:rsidRPr="00EF1BC1">
        <w:rPr>
          <w:rFonts w:ascii="Arial" w:hAnsi="Arial"/>
          <w:lang w:eastAsia="zh-CN"/>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w:t>
      </w:r>
      <w:proofErr w:type="spellStart"/>
      <w:r w:rsidRPr="003C1279">
        <w:rPr>
          <w:snapToGrid w:val="0"/>
          <w:highlight w:val="lightGray"/>
          <w:lang w:eastAsia="zh-CN"/>
        </w:rPr>
        <w:t>DRX</w:t>
      </w:r>
      <w:bookmarkEnd w:id="2"/>
      <w:proofErr w:type="spellEnd"/>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 xml:space="preserve">The purpose of this test is to verify that the UE makes correct reporting of an event. This test will partly verify the </w:t>
      </w:r>
      <w:proofErr w:type="spellStart"/>
      <w:r w:rsidRPr="003C1279">
        <w:rPr>
          <w:rFonts w:cs="v4.2.0"/>
          <w:highlight w:val="lightGray"/>
        </w:rPr>
        <w:t>TDD</w:t>
      </w:r>
      <w:proofErr w:type="spellEnd"/>
      <w:r w:rsidRPr="003C1279">
        <w:rPr>
          <w:rFonts w:cs="v4.2.0"/>
          <w:highlight w:val="lightGray"/>
        </w:rPr>
        <w:t xml:space="preserve">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120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240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The UE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 xml:space="preserve">There are two cells in the test, </w:t>
      </w:r>
      <w:proofErr w:type="spellStart"/>
      <w:r w:rsidRPr="003C1279">
        <w:rPr>
          <w:rFonts w:cs="v4.2.0"/>
          <w:highlight w:val="lightGray"/>
        </w:rPr>
        <w:t>PCell</w:t>
      </w:r>
      <w:proofErr w:type="spellEnd"/>
      <w:r w:rsidRPr="003C1279">
        <w:rPr>
          <w:rFonts w:cs="v4.2.0"/>
          <w:highlight w:val="lightGray"/>
        </w:rPr>
        <w:t xml:space="preserve"> (Cell 1) and a FR2 neighbour cell (Cell 2) on the same frequency as the </w:t>
      </w:r>
      <w:proofErr w:type="spellStart"/>
      <w:r w:rsidRPr="003C1279">
        <w:rPr>
          <w:rFonts w:cs="v4.2.0"/>
          <w:highlight w:val="lightGray"/>
        </w:rPr>
        <w:t>PCell</w:t>
      </w:r>
      <w:proofErr w:type="spellEnd"/>
      <w:r w:rsidRPr="003C1279">
        <w:rPr>
          <w:rFonts w:cs="v4.2.0"/>
          <w:highlight w:val="lightGray"/>
        </w:rPr>
        <w:t>.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 xml:space="preserve">In the measurement control information, a measurement object is configured for the frequency of the </w:t>
      </w:r>
      <w:proofErr w:type="spellStart"/>
      <w:r w:rsidRPr="003C1279">
        <w:rPr>
          <w:rFonts w:cs="v4.2.0"/>
          <w:highlight w:val="lightGray"/>
        </w:rPr>
        <w:t>PCell</w:t>
      </w:r>
      <w:proofErr w:type="spellEnd"/>
      <w:r w:rsidRPr="003C1279">
        <w:rPr>
          <w:rFonts w:cs="v4.2.0"/>
          <w:highlight w:val="lightGray"/>
        </w:rPr>
        <w:t>, and it is indicated to the UE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The test consists of two successive time periods, with time duration of T1, and T2 respectively. During time duration T1, the UE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 xml:space="preserve">Table A.7.6.1.1.1-2: General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PCell</w:t>
            </w:r>
            <w:proofErr w:type="spellEnd"/>
            <w:r w:rsidRPr="003C1279">
              <w:rPr>
                <w:rFonts w:ascii="Arial"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 xml:space="preserve">One </w:t>
            </w:r>
            <w:proofErr w:type="spellStart"/>
            <w:r w:rsidRPr="003C1279">
              <w:rPr>
                <w:rFonts w:ascii="Arial" w:hAnsi="Arial" w:cs="v4.2.0"/>
                <w:bCs/>
                <w:sz w:val="18"/>
                <w:highlight w:val="lightGray"/>
              </w:rPr>
              <w:t>TDD</w:t>
            </w:r>
            <w:proofErr w:type="spellEnd"/>
            <w:r w:rsidRPr="003C1279">
              <w:rPr>
                <w:rFonts w:ascii="Arial" w:hAnsi="Arial" w:cs="v4.2.0"/>
                <w:bCs/>
                <w:sz w:val="18"/>
                <w:highlight w:val="lightGray"/>
              </w:rPr>
              <w:t xml:space="preserve">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proofErr w:type="spellStart"/>
            <w:r w:rsidRPr="003C1279">
              <w:rPr>
                <w:rFonts w:ascii="Arial" w:hAnsi="Arial" w:cs="v4.2.0"/>
                <w:sz w:val="18"/>
                <w:highlight w:val="lightGray"/>
                <w:lang w:eastAsia="zh-CN"/>
              </w:rPr>
              <w:t>SMTC</w:t>
            </w:r>
            <w:proofErr w:type="spellEnd"/>
            <w:r w:rsidRPr="003C1279">
              <w:rPr>
                <w:rFonts w:ascii="Arial" w:hAnsi="Arial" w:cs="v4.2.0"/>
                <w:sz w:val="18"/>
                <w:highlight w:val="lightGray"/>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Time </w:t>
            </w:r>
            <w:proofErr w:type="gramStart"/>
            <w:r w:rsidRPr="003C1279">
              <w:rPr>
                <w:rFonts w:ascii="Arial" w:hAnsi="Arial" w:cs="v4.2.0"/>
                <w:sz w:val="18"/>
                <w:highlight w:val="lightGray"/>
              </w:rPr>
              <w:t>To</w:t>
            </w:r>
            <w:proofErr w:type="gramEnd"/>
            <w:r w:rsidRPr="003C1279">
              <w:rPr>
                <w:rFonts w:ascii="Arial" w:hAnsi="Arial" w:cs="v4.2.0"/>
                <w:sz w:val="18"/>
                <w:highlight w:val="lightGray"/>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sz w:val="18"/>
                <w:highlight w:val="lightGray"/>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A.7.6.1.1.1-3: NR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eastAsia="宋体" w:hAnsi="Arial"/>
                <w:bCs/>
                <w:sz w:val="18"/>
                <w:highlight w:val="lightGray"/>
              </w:rPr>
              <w:t>BW</w:t>
            </w:r>
            <w:r w:rsidRPr="003C1279">
              <w:rPr>
                <w:rFonts w:ascii="Arial" w:eastAsia="宋体" w:hAnsi="Arial"/>
                <w:sz w:val="18"/>
                <w:highlight w:val="lightGray"/>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宋体"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宋体" w:hAnsi="Arial"/>
                <w:bCs/>
                <w:sz w:val="18"/>
                <w:highlight w:val="lightGray"/>
              </w:rPr>
            </w:pPr>
            <w:r w:rsidRPr="003C1279">
              <w:rPr>
                <w:rFonts w:ascii="Arial" w:hAnsi="Arial" w:cs="Arial"/>
                <w:bCs/>
                <w:sz w:val="18"/>
                <w:highlight w:val="lightGray"/>
                <w:lang w:eastAsia="zh-CN"/>
              </w:rPr>
              <w:t xml:space="preserve">Data </w:t>
            </w:r>
            <w:proofErr w:type="spellStart"/>
            <w:r w:rsidRPr="003C1279">
              <w:rPr>
                <w:rFonts w:ascii="Arial" w:hAnsi="Arial" w:cs="Arial"/>
                <w:bCs/>
                <w:sz w:val="18"/>
                <w:highlight w:val="lightGray"/>
                <w:lang w:eastAsia="zh-CN"/>
              </w:rPr>
              <w:t>RBs</w:t>
            </w:r>
            <w:proofErr w:type="spellEnd"/>
            <w:r w:rsidRPr="003C1279">
              <w:rPr>
                <w:rFonts w:ascii="Arial" w:hAnsi="Arial" w:cs="Arial"/>
                <w:bCs/>
                <w:sz w:val="18"/>
                <w:highlight w:val="lightGray"/>
                <w:lang w:eastAsia="zh-CN"/>
              </w:rPr>
              <w:t xml:space="preserve">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宋体"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bCs/>
                <w:sz w:val="18"/>
                <w:highlight w:val="lightGray"/>
                <w:lang w:eastAsia="zh-CN"/>
              </w:rPr>
              <w:t>Intial</w:t>
            </w:r>
            <w:proofErr w:type="spellEnd"/>
            <w:r w:rsidRPr="003C1279">
              <w:rPr>
                <w:rFonts w:ascii="Arial" w:hAnsi="Arial" w:cs="Arial"/>
                <w:bCs/>
                <w:sz w:val="18"/>
                <w:highlight w:val="lightGray"/>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RLM</w:t>
            </w:r>
            <w:proofErr w:type="spellEnd"/>
            <w:r w:rsidRPr="003C1279">
              <w:rPr>
                <w:rFonts w:ascii="Arial" w:hAnsi="Arial" w:cs="Arial"/>
                <w:bCs/>
                <w:sz w:val="18"/>
                <w:highlight w:val="lightGray"/>
                <w:lang w:eastAsia="zh-CN"/>
              </w:rPr>
              <w:t>-RS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PDSCH</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SR.3.3 </w:t>
            </w:r>
            <w:proofErr w:type="spellStart"/>
            <w:r w:rsidRPr="003C1279">
              <w:rPr>
                <w:rFonts w:ascii="Arial" w:hAnsi="Arial" w:cs="v4.2.0"/>
                <w:sz w:val="18"/>
                <w:highlight w:val="lightGray"/>
                <w:lang w:eastAsia="zh-CN"/>
              </w:rPr>
              <w:t>TDD</w:t>
            </w:r>
            <w:proofErr w:type="spellEnd"/>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RMSI</w:t>
            </w:r>
            <w:proofErr w:type="spellEnd"/>
            <w:r w:rsidRPr="003C1279">
              <w:rPr>
                <w:rFonts w:ascii="Arial" w:hAnsi="Arial" w:cs="Arial"/>
                <w:sz w:val="18"/>
                <w:highlight w:val="lightGray"/>
              </w:rPr>
              <w:t xml:space="preserve"> CORESET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Dedicated CORESET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r w:rsidRPr="003C1279">
              <w:rPr>
                <w:rFonts w:ascii="Arial" w:hAnsi="Arial" w:cs="Arial"/>
                <w:bCs/>
                <w:sz w:val="18"/>
                <w:highlight w:val="lightGray"/>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 xml:space="preserve">TRS.2.1 </w:t>
            </w:r>
            <w:proofErr w:type="spellStart"/>
            <w:r w:rsidRPr="003C1279">
              <w:rPr>
                <w:rFonts w:ascii="Arial" w:hAnsi="Arial"/>
                <w:sz w:val="18"/>
                <w:highlight w:val="lightGray"/>
                <w:lang w:eastAsia="zh-CN"/>
              </w:rPr>
              <w:t>TDD</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PDSCH</w:t>
            </w:r>
            <w:proofErr w:type="spellEnd"/>
            <w:r w:rsidRPr="003C1279">
              <w:rPr>
                <w:rFonts w:ascii="Arial" w:hAnsi="Arial" w:cs="Arial"/>
                <w:bCs/>
                <w:sz w:val="18"/>
                <w:highlight w:val="lightGray"/>
                <w:lang w:eastAsia="zh-CN"/>
              </w:rPr>
              <w:t>/</w:t>
            </w:r>
            <w:proofErr w:type="spellStart"/>
            <w:r w:rsidRPr="003C1279">
              <w:rPr>
                <w:rFonts w:ascii="Arial" w:hAnsi="Arial" w:cs="Arial"/>
                <w:bCs/>
                <w:sz w:val="18"/>
                <w:highlight w:val="lightGray"/>
                <w:lang w:eastAsia="zh-CN"/>
              </w:rPr>
              <w:t>PDCCH</w:t>
            </w:r>
            <w:proofErr w:type="spellEnd"/>
            <w:r w:rsidRPr="003C1279">
              <w:rPr>
                <w:rFonts w:ascii="Arial" w:hAnsi="Arial" w:cs="Arial"/>
                <w:bCs/>
                <w:sz w:val="18"/>
                <w:highlight w:val="lightGray"/>
                <w:lang w:eastAsia="zh-CN"/>
              </w:rPr>
              <w:t xml:space="preserve">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宋体"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宋体"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bCs/>
                <w:sz w:val="18"/>
                <w:highlight w:val="lightGray"/>
              </w:rPr>
              <w:t>OCNG</w:t>
            </w:r>
            <w:proofErr w:type="spellEnd"/>
            <w:r w:rsidRPr="003C1279">
              <w:rPr>
                <w:rFonts w:ascii="Arial" w:hAnsi="Arial" w:cs="Arial"/>
                <w:bCs/>
                <w:sz w:val="18"/>
                <w:highlight w:val="lightGray"/>
              </w:rPr>
              <w:t xml:space="preserve">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rFonts w:ascii="Arial" w:hAnsi="Arial" w:cs="Arial"/>
                <w:bCs/>
                <w:sz w:val="18"/>
                <w:highlight w:val="yellow"/>
              </w:rPr>
            </w:pPr>
            <w:proofErr w:type="spellStart"/>
            <w:r w:rsidRPr="009E22B2">
              <w:rPr>
                <w:rFonts w:ascii="Arial" w:hAnsi="Arial" w:cs="Arial"/>
                <w:bCs/>
                <w:sz w:val="18"/>
                <w:highlight w:val="yellow"/>
              </w:rPr>
              <w:t>cellIndividualOffset</w:t>
            </w:r>
            <w:proofErr w:type="spellEnd"/>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rFonts w:ascii="Arial" w:hAnsi="Arial" w:cs="Arial"/>
                <w:sz w:val="18"/>
                <w:highlight w:val="yellow"/>
              </w:rPr>
            </w:pPr>
            <w:r w:rsidRPr="009E22B2">
              <w:rPr>
                <w:rFonts w:ascii="Arial" w:hAnsi="Arial" w:cs="Arial" w:hint="eastAsia"/>
                <w:bCs/>
                <w:sz w:val="18"/>
                <w:highlight w:val="yellow"/>
              </w:rPr>
              <w:t>d</w:t>
            </w:r>
            <w:r w:rsidRPr="009E22B2">
              <w:rPr>
                <w:rFonts w:ascii="Arial" w:hAnsi="Arial" w:cs="Arial"/>
                <w:bCs/>
                <w:sz w:val="18"/>
                <w:highlight w:val="yellow"/>
              </w:rPr>
              <w:t>B</w:t>
            </w:r>
          </w:p>
        </w:tc>
        <w:tc>
          <w:tcPr>
            <w:tcW w:w="1701" w:type="dxa"/>
            <w:tcBorders>
              <w:top w:val="single" w:sz="4" w:space="0" w:color="auto"/>
              <w:left w:val="single" w:sz="4" w:space="0" w:color="auto"/>
              <w:bottom w:val="single" w:sz="4" w:space="0" w:color="auto"/>
              <w:right w:val="single" w:sz="4" w:space="0" w:color="auto"/>
            </w:tcBorders>
          </w:tcPr>
          <w:p w14:paraId="4CC127E2" w14:textId="3B731ED7" w:rsidR="009E22B2" w:rsidRPr="009E22B2" w:rsidRDefault="009E22B2" w:rsidP="004306FF">
            <w:pPr>
              <w:keepNext/>
              <w:keepLines/>
              <w:spacing w:after="0" w:line="256" w:lineRule="auto"/>
              <w:jc w:val="center"/>
              <w:rPr>
                <w:rFonts w:ascii="Arial" w:hAnsi="Arial" w:cs="v4.2.0"/>
                <w:bCs/>
                <w:sz w:val="18"/>
                <w:highlight w:val="yellow"/>
              </w:rPr>
            </w:pPr>
            <w:r w:rsidRPr="009E22B2">
              <w:rPr>
                <w:rFonts w:ascii="Arial" w:hAnsi="Arial" w:cs="Arial" w:hint="eastAsia"/>
                <w:bCs/>
                <w:sz w:val="18"/>
                <w:highlight w:val="yellow"/>
              </w:rPr>
              <w:t>1</w:t>
            </w:r>
            <w:r w:rsidRPr="009E22B2">
              <w:rPr>
                <w:rFonts w:ascii="Arial" w:hAnsi="Arial" w:cs="Arial"/>
                <w:bCs/>
                <w:sz w:val="18"/>
                <w:highlight w:val="yellow"/>
              </w:rPr>
              <w:t>~</w:t>
            </w:r>
            <w:r w:rsidR="004306FF">
              <w:rPr>
                <w:rFonts w:ascii="Arial" w:hAnsi="Arial" w:cs="Arial"/>
                <w:bCs/>
                <w:sz w:val="18"/>
                <w:highlight w:val="yellow"/>
              </w:rPr>
              <w:t>2</w:t>
            </w:r>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N/A</w:t>
            </w:r>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rFonts w:ascii="Arial" w:hAnsi="Arial"/>
                <w:sz w:val="18"/>
                <w:highlight w:val="yellow"/>
              </w:rPr>
            </w:pPr>
            <w:r w:rsidRPr="009E22B2">
              <w:rPr>
                <w:rFonts w:ascii="Arial" w:hAnsi="Arial" w:cs="Arial"/>
                <w:bCs/>
                <w:sz w:val="18"/>
                <w:highlight w:val="yellow"/>
              </w:rPr>
              <w:t>16</w:t>
            </w:r>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rPr>
              <w:t>SSB</w:t>
            </w:r>
            <w:proofErr w:type="spellEnd"/>
            <w:r w:rsidRPr="003C1279">
              <w:rPr>
                <w:rFonts w:ascii="Arial" w:hAnsi="Arial" w:cs="Arial"/>
                <w:bCs/>
                <w:sz w:val="18"/>
                <w:highlight w:val="lightGray"/>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A.7.6.1.1.1-4: NR OTA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r w:rsidRPr="003C1279">
              <w:rPr>
                <w:rFonts w:ascii="Arial" w:hAnsi="Arial" w:cs="v4.2.0"/>
                <w:b/>
                <w:sz w:val="18"/>
                <w:highlight w:val="lightGray"/>
              </w:rPr>
              <w:t>Config</w:t>
            </w:r>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lastRenderedPageBreak/>
              <w:t>AoA</w:t>
            </w:r>
            <w:proofErr w:type="spellEnd"/>
            <w:r w:rsidRPr="003C1279">
              <w:rPr>
                <w:rFonts w:ascii="Arial" w:hAnsi="Arial" w:cs="v4.2.0"/>
                <w:sz w:val="18"/>
                <w:highlight w:val="lightGray"/>
              </w:rPr>
              <w:t xml:space="preserve">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dBm/</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dBm/</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trPr>
        <w:tc>
          <w:tcPr>
            <w:tcW w:w="1647" w:type="dxa"/>
            <w:vMerge w:val="restart"/>
            <w:tcBorders>
              <w:top w:val="single" w:sz="4" w:space="0" w:color="auto"/>
              <w:left w:val="single" w:sz="4" w:space="0" w:color="auto"/>
              <w:right w:val="single" w:sz="4" w:space="0" w:color="auto"/>
            </w:tcBorders>
          </w:tcPr>
          <w:p w14:paraId="3E944B91" w14:textId="59BEB442" w:rsidR="009E22B2" w:rsidRPr="009E22B2" w:rsidRDefault="009E22B2" w:rsidP="009E22B2">
            <w:pPr>
              <w:keepNext/>
              <w:keepLines/>
              <w:spacing w:after="0" w:line="256" w:lineRule="auto"/>
              <w:rPr>
                <w:rFonts w:ascii="Arial" w:hAnsi="Arial" w:cs="v4.2.0"/>
                <w:noProof/>
                <w:position w:val="-6"/>
                <w:sz w:val="18"/>
                <w:highlight w:val="yellow"/>
                <w:lang w:val="en-US" w:eastAsia="zh-CN"/>
              </w:rPr>
            </w:pPr>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dBm/95.04MHz</w:t>
            </w:r>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hint="eastAsia"/>
                <w:sz w:val="18"/>
                <w:highlight w:val="yellow"/>
              </w:rPr>
              <w:t>1</w:t>
            </w:r>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highlight w:val="yellow"/>
              </w:rPr>
            </w:pPr>
            <w:r w:rsidRPr="009E22B2">
              <w:rPr>
                <w:rFonts w:cs="v4.2.0"/>
                <w:highlight w:val="yellow"/>
              </w:rPr>
              <w:t>-64.41</w:t>
            </w:r>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highlight w:val="yellow"/>
              </w:rPr>
            </w:pPr>
            <w:r w:rsidRPr="009E22B2">
              <w:rPr>
                <w:rFonts w:cs="v4.2.0"/>
                <w:highlight w:val="yellow"/>
              </w:rPr>
              <w:t>-64.41</w:t>
            </w:r>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highlight w:val="yellow"/>
              </w:rPr>
            </w:pPr>
            <w:r w:rsidRPr="009E22B2">
              <w:rPr>
                <w:rFonts w:cs="v4.2.0"/>
                <w:highlight w:val="yellow"/>
              </w:rPr>
              <w:t>-64.41</w:t>
            </w:r>
          </w:p>
        </w:tc>
      </w:tr>
      <w:tr w:rsidR="009E22B2" w:rsidRPr="003C1279" w14:paraId="16F0E29B" w14:textId="78D75E54" w:rsidTr="008E5DAC">
        <w:trPr>
          <w:cantSplit/>
          <w:trHeight w:val="219"/>
          <w:jc w:val="center"/>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rFonts w:ascii="Arial" w:hAnsi="Arial" w:cs="v4.2.0"/>
                <w:sz w:val="18"/>
                <w:highlight w:val="yellow"/>
              </w:rPr>
            </w:pPr>
            <w:r w:rsidRPr="009E22B2">
              <w:rPr>
                <w:rFonts w:ascii="Arial" w:hAnsi="Arial" w:cs="v4.2.0"/>
                <w:sz w:val="18"/>
                <w:highlight w:val="yellow"/>
              </w:rPr>
              <w:t>2</w:t>
            </w:r>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highlight w:val="yellow"/>
              </w:rPr>
            </w:pPr>
            <w:r w:rsidRPr="009E22B2">
              <w:rPr>
                <w:rFonts w:cs="v4.2.0"/>
                <w:highlight w:val="yellow"/>
              </w:rPr>
              <w:t>-61.41</w:t>
            </w:r>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highlight w:val="yellow"/>
              </w:rPr>
            </w:pPr>
            <w:r w:rsidRPr="009E22B2">
              <w:rPr>
                <w:rFonts w:cs="v4.2.0"/>
                <w:highlight w:val="yellow"/>
              </w:rPr>
              <w:t>-61.41</w:t>
            </w:r>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highlight w:val="yellow"/>
              </w:rPr>
            </w:pPr>
            <w:r w:rsidRPr="009E22B2">
              <w:rPr>
                <w:rFonts w:cs="v4.2.0"/>
                <w:highlight w:val="yellow"/>
              </w:rPr>
              <w:t>-Infinity</w:t>
            </w:r>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highlight w:val="yellow"/>
              </w:rPr>
            </w:pPr>
            <w:r w:rsidRPr="009E22B2">
              <w:rPr>
                <w:rFonts w:cs="v4.2.0"/>
                <w:highlight w:val="yellow"/>
              </w:rPr>
              <w:t>-61.41</w:t>
            </w:r>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 xml:space="preserve">Time multiplexing of the downlink transmissions from each </w:t>
            </w:r>
            <w:proofErr w:type="spellStart"/>
            <w:r w:rsidRPr="003C1279">
              <w:rPr>
                <w:rFonts w:eastAsia="?? ??"/>
                <w:highlight w:val="lightGray"/>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The resources for uplink transmission are assigned to the UE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r w:rsidRPr="003C1279">
              <w:rPr>
                <w:rFonts w:ascii="Arial" w:hAnsi="Arial"/>
                <w:sz w:val="18"/>
                <w:highlight w:val="lightGray"/>
                <w:lang w:val="en-US"/>
              </w:rPr>
              <w:t>Es/</w:t>
            </w:r>
            <w:proofErr w:type="spellStart"/>
            <w:r w:rsidRPr="003C1279">
              <w:rPr>
                <w:rFonts w:ascii="Arial" w:hAnsi="Arial"/>
                <w:sz w:val="18"/>
                <w:highlight w:val="lightGray"/>
                <w:lang w:val="en-US"/>
              </w:rPr>
              <w:t>Iot</w:t>
            </w:r>
            <w:proofErr w:type="spellEnd"/>
            <w:r w:rsidRPr="003C1279">
              <w:rPr>
                <w:rFonts w:ascii="Arial" w:hAnsi="Arial"/>
                <w:sz w:val="18"/>
                <w:highlight w:val="lightGray"/>
                <w:lang w:val="en-US"/>
              </w:rPr>
              <w:t xml:space="preserve">, </w:t>
            </w:r>
            <w:proofErr w:type="spellStart"/>
            <w:r w:rsidRPr="003C1279">
              <w:rPr>
                <w:rFonts w:ascii="Arial" w:hAnsi="Arial"/>
                <w:sz w:val="18"/>
                <w:highlight w:val="lightGray"/>
              </w:rPr>
              <w:t>SSB_RP</w:t>
            </w:r>
            <w:proofErr w:type="spellEnd"/>
            <w:r w:rsidRPr="003C1279">
              <w:rPr>
                <w:rFonts w:ascii="Arial" w:hAnsi="Arial"/>
                <w:sz w:val="18"/>
                <w:highlight w:val="lightGray"/>
              </w:rPr>
              <w:t xml:space="preserve">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Information about types of UE beam is given in B.2.1.3, and does not limit UE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Calculation of Es/</w:t>
            </w:r>
            <w:proofErr w:type="spellStart"/>
            <w:r w:rsidRPr="003C1279">
              <w:rPr>
                <w:highlight w:val="lightGray"/>
                <w:lang w:val="en-US"/>
              </w:rPr>
              <w:t>Iot</w:t>
            </w:r>
            <w:r w:rsidRPr="003C1279">
              <w:rPr>
                <w:highlight w:val="lightGray"/>
                <w:vertAlign w:val="subscript"/>
                <w:lang w:val="en-US"/>
              </w:rPr>
              <w:t>BB</w:t>
            </w:r>
            <w:proofErr w:type="spellEnd"/>
            <w:r w:rsidRPr="003C1279">
              <w:rPr>
                <w:highlight w:val="lightGray"/>
                <w:lang w:val="en-US"/>
              </w:rPr>
              <w:t xml:space="preserve"> includes the effect of UE internal noise up to the value assumed for the associated </w:t>
            </w:r>
            <w:proofErr w:type="spellStart"/>
            <w:r w:rsidRPr="003C1279">
              <w:rPr>
                <w:highlight w:val="lightGray"/>
                <w:lang w:val="en-US"/>
              </w:rPr>
              <w:t>Refsens</w:t>
            </w:r>
            <w:proofErr w:type="spellEnd"/>
            <w:r w:rsidRPr="003C1279">
              <w:rPr>
                <w:highlight w:val="lightGray"/>
                <w:lang w:val="en-US"/>
              </w:rPr>
              <w:t xml:space="preserve"> requirement in clause 7.3.2 of TS 38.101-2 [19], and an allowance of 1dB for UE multi-band relaxation factor </w:t>
            </w:r>
            <w:proofErr w:type="spellStart"/>
            <w:r w:rsidRPr="003C1279">
              <w:rPr>
                <w:highlight w:val="lightGray"/>
                <w:lang w:val="en-US"/>
              </w:rPr>
              <w:t>ΔMB</w:t>
            </w:r>
            <w:r w:rsidRPr="003C1279">
              <w:rPr>
                <w:highlight w:val="lightGray"/>
                <w:vertAlign w:val="subscript"/>
                <w:lang w:val="en-US"/>
              </w:rPr>
              <w:t>P</w:t>
            </w:r>
            <w:proofErr w:type="spellEnd"/>
            <w:r w:rsidRPr="003C1279">
              <w:rPr>
                <w:highlight w:val="lightGray"/>
                <w:lang w:val="en-US"/>
              </w:rPr>
              <w:t xml:space="preserve"> from TS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2pt" o:ole="">
            <v:imagedata r:id="rId11" o:title=""/>
          </v:shape>
          <o:OLEObject Type="Embed" ProgID="Visio.Drawing.15" ShapeID="_x0000_i1025" DrawAspect="Content" ObjectID="_1728889137"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(Config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4" w:name="_Toc535476753"/>
      <w:r w:rsidRPr="003C1279">
        <w:rPr>
          <w:snapToGrid w:val="0"/>
          <w:highlight w:val="lightGray"/>
        </w:rPr>
        <w:t>A.7.6.1.1.2</w:t>
      </w:r>
      <w:r w:rsidRPr="003C1279">
        <w:rPr>
          <w:snapToGrid w:val="0"/>
          <w:highlight w:val="lightGray"/>
        </w:rPr>
        <w:tab/>
        <w:t>Test Requirements</w:t>
      </w:r>
      <w:bookmarkEnd w:id="4"/>
    </w:p>
    <w:p w14:paraId="30BE6F87" w14:textId="77777777" w:rsidR="003C1279" w:rsidRPr="003C1279" w:rsidRDefault="003C1279" w:rsidP="003C1279">
      <w:pPr>
        <w:rPr>
          <w:rFonts w:cs="v4.2.0"/>
          <w:highlight w:val="lightGray"/>
        </w:rPr>
      </w:pPr>
      <w:r w:rsidRPr="003C1279">
        <w:rPr>
          <w:rFonts w:cs="v4.2.0"/>
          <w:highlight w:val="lightGray"/>
        </w:rPr>
        <w:t xml:space="preserve">In the test, the UE shall send one Event A3 triggered measurement report, with a measurement reporting delay less than X </w:t>
      </w:r>
      <w:proofErr w:type="spellStart"/>
      <w:r w:rsidRPr="003C1279">
        <w:rPr>
          <w:rFonts w:cs="v4.2.0"/>
          <w:highlight w:val="lightGray"/>
        </w:rPr>
        <w:t>ms</w:t>
      </w:r>
      <w:proofErr w:type="spellEnd"/>
      <w:r w:rsidRPr="003C1279">
        <w:rPr>
          <w:rFonts w:cs="v4.2.0"/>
          <w:highlight w:val="lightGray"/>
        </w:rPr>
        <w:t xml:space="preserve">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a UE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1.44s for a UE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t xml:space="preserve">The UE is not required to read the neighbour cell </w:t>
      </w:r>
      <w:proofErr w:type="spellStart"/>
      <w:r w:rsidRPr="003C1279">
        <w:rPr>
          <w:rFonts w:cs="v4.2.0"/>
          <w:highlight w:val="lightGray"/>
        </w:rPr>
        <w:t>SSB</w:t>
      </w:r>
      <w:proofErr w:type="spellEnd"/>
      <w:r w:rsidRPr="003C1279">
        <w:rPr>
          <w:rFonts w:cs="v4.2.0"/>
          <w:highlight w:val="lightGray"/>
        </w:rPr>
        <w:t xml:space="preserve"> index in this test.</w:t>
      </w:r>
    </w:p>
    <w:p w14:paraId="5FD3D499" w14:textId="77777777" w:rsidR="003C1279" w:rsidRPr="003C1279" w:rsidRDefault="003C1279" w:rsidP="003C1279">
      <w:pPr>
        <w:rPr>
          <w:rFonts w:cs="v4.2.0"/>
          <w:highlight w:val="lightGray"/>
        </w:rPr>
      </w:pPr>
      <w:r w:rsidRPr="003C1279">
        <w:rPr>
          <w:rFonts w:cs="v4.2.0"/>
          <w:highlight w:val="lightGray"/>
        </w:rPr>
        <w:t>The UE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lastRenderedPageBreak/>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w:t>
      </w:r>
      <w:proofErr w:type="spellStart"/>
      <w:r w:rsidRPr="003C1279">
        <w:rPr>
          <w:highlight w:val="lightGray"/>
        </w:rPr>
        <w:t>TTI</w:t>
      </w:r>
      <w:proofErr w:type="spellEnd"/>
      <w:r w:rsidRPr="003C1279">
        <w:rPr>
          <w:highlight w:val="lightGray"/>
        </w:rPr>
        <w:t xml:space="preserve"> insertion uncertainty of the measurement report in </w:t>
      </w:r>
      <w:proofErr w:type="spellStart"/>
      <w:r w:rsidRPr="003C1279">
        <w:rPr>
          <w:highlight w:val="lightGray"/>
        </w:rPr>
        <w:t>DCCH</w:t>
      </w:r>
      <w:proofErr w:type="spellEnd"/>
      <w:r w:rsidRPr="003C1279">
        <w:rPr>
          <w:highlight w:val="lightGray"/>
        </w:rPr>
        <w:t>.</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 xml:space="preserve">To analyse the test </w:t>
      </w:r>
      <w:proofErr w:type="gramStart"/>
      <w:r w:rsidR="003C1279" w:rsidRPr="00A61D5A">
        <w:rPr>
          <w:rFonts w:ascii="Arial" w:hAnsi="Arial"/>
        </w:rPr>
        <w:t>case</w:t>
      </w:r>
      <w:proofErr w:type="gramEnd"/>
      <w:r w:rsidR="003C1279" w:rsidRPr="00A61D5A">
        <w:rPr>
          <w:rFonts w:ascii="Arial" w:hAnsi="Arial"/>
        </w:rPr>
        <w:t xml:space="preserve"> it is helpful to visualise these as pie-charts showing the distribution of power, as below:</w:t>
      </w:r>
    </w:p>
    <w:p w14:paraId="3F634739" w14:textId="4441B60E" w:rsidR="006E1976" w:rsidRDefault="008E5DAC" w:rsidP="006E1976">
      <w:pPr>
        <w:jc w:val="center"/>
        <w:rPr>
          <w:rFonts w:ascii="Arial" w:hAnsi="Arial"/>
          <w:b/>
        </w:rPr>
      </w:pPr>
      <w:r>
        <w:rPr>
          <w:rFonts w:ascii="Arial" w:hAnsi="Arial"/>
          <w:b/>
          <w:noProof/>
          <w:lang w:val="en-US" w:eastAsia="zh-CN"/>
        </w:rPr>
        <w:drawing>
          <wp:inline distT="0" distB="0" distL="0" distR="0" wp14:anchorId="4363DE3F" wp14:editId="14E6EAAD">
            <wp:extent cx="3651662" cy="235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469" cy="2397005"/>
                    </a:xfrm>
                    <a:prstGeom prst="rect">
                      <a:avLst/>
                    </a:prstGeom>
                    <a:noFill/>
                  </pic:spPr>
                </pic:pic>
              </a:graphicData>
            </a:graphic>
          </wp:inline>
        </w:drawing>
      </w:r>
    </w:p>
    <w:p w14:paraId="79C5BBA5" w14:textId="3F2DAD6D" w:rsidR="008E5DAC" w:rsidRDefault="008E5DAC" w:rsidP="006E1976">
      <w:pPr>
        <w:jc w:val="center"/>
        <w:rPr>
          <w:rFonts w:ascii="Arial" w:hAnsi="Arial"/>
          <w:b/>
        </w:rPr>
      </w:pPr>
      <w:r>
        <w:rPr>
          <w:rFonts w:ascii="Arial" w:hAnsi="Arial"/>
          <w:b/>
          <w:noProof/>
          <w:lang w:val="en-US" w:eastAsia="zh-CN"/>
        </w:rPr>
        <w:drawing>
          <wp:inline distT="0" distB="0" distL="0" distR="0" wp14:anchorId="3AF68639" wp14:editId="5456223F">
            <wp:extent cx="5909117" cy="2280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8779" cy="2318517"/>
                    </a:xfrm>
                    <a:prstGeom prst="rect">
                      <a:avLst/>
                    </a:prstGeom>
                    <a:noFill/>
                  </pic:spPr>
                </pic:pic>
              </a:graphicData>
            </a:graphic>
          </wp:inline>
        </w:drawing>
      </w:r>
    </w:p>
    <w:p w14:paraId="3320F8D9" w14:textId="5D3AAA1A"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7.6.1.1</w:t>
      </w:r>
      <w:r w:rsidRPr="0035249D">
        <w:t xml:space="preserve"> (Config 1 example)</w:t>
      </w:r>
    </w:p>
    <w:p w14:paraId="2CF1ADDD" w14:textId="09F073A7" w:rsidR="0035249D" w:rsidRDefault="0035249D" w:rsidP="0035249D">
      <w:pPr>
        <w:jc w:val="both"/>
        <w:rPr>
          <w:rFonts w:ascii="Arial" w:hAnsi="Arial"/>
        </w:rPr>
      </w:pPr>
      <w:r>
        <w:rPr>
          <w:rFonts w:ascii="Arial" w:hAnsi="Arial"/>
        </w:rPr>
        <w:t xml:space="preserve">During T1, only Cell 1 is powered on.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-based measurements on Cell 1 and evaluate whether entering condition of event A3 is </w:t>
      </w:r>
      <w:proofErr w:type="spellStart"/>
      <w:r>
        <w:rPr>
          <w:rFonts w:ascii="Arial" w:hAnsi="Arial"/>
        </w:rPr>
        <w:t>satisifed</w:t>
      </w:r>
      <w:proofErr w:type="spellEnd"/>
      <w:r>
        <w:rPr>
          <w:rFonts w:ascii="Arial" w:hAnsi="Arial"/>
        </w:rPr>
        <w:t xml:space="preserve">. </w:t>
      </w:r>
    </w:p>
    <w:p w14:paraId="727B9BCF" w14:textId="4B388902" w:rsidR="0035249D" w:rsidRPr="00375AE2" w:rsidRDefault="0035249D" w:rsidP="0035249D">
      <w:pPr>
        <w:jc w:val="both"/>
        <w:rPr>
          <w:rFonts w:ascii="Arial" w:hAnsi="Arial"/>
          <w:b/>
        </w:rPr>
      </w:pPr>
      <w:r>
        <w:rPr>
          <w:rFonts w:ascii="Arial" w:hAnsi="Arial"/>
        </w:rPr>
        <w:t xml:space="preserve">During T2, Cell 2 is also powered on. The </w:t>
      </w:r>
      <w:proofErr w:type="spellStart"/>
      <w:r>
        <w:rPr>
          <w:rFonts w:ascii="Arial" w:hAnsi="Arial"/>
        </w:rPr>
        <w:t>DUT</w:t>
      </w:r>
      <w:proofErr w:type="spellEnd"/>
      <w:r>
        <w:rPr>
          <w:rFonts w:ascii="Arial" w:hAnsi="Arial"/>
        </w:rPr>
        <w:t xml:space="preserve"> is expected to </w:t>
      </w:r>
      <w:proofErr w:type="spellStart"/>
      <w:r>
        <w:rPr>
          <w:rFonts w:ascii="Arial" w:hAnsi="Arial"/>
        </w:rPr>
        <w:t>indentify</w:t>
      </w:r>
      <w:proofErr w:type="spellEnd"/>
      <w:r>
        <w:rPr>
          <w:rFonts w:ascii="Arial" w:hAnsi="Arial"/>
        </w:rPr>
        <w:t xml:space="preserve"> Cell 2, perform </w:t>
      </w:r>
      <w:proofErr w:type="spellStart"/>
      <w:r>
        <w:rPr>
          <w:rFonts w:ascii="Arial" w:hAnsi="Arial"/>
        </w:rPr>
        <w:t>SSB</w:t>
      </w:r>
      <w:proofErr w:type="spellEnd"/>
      <w:r>
        <w:rPr>
          <w:rFonts w:ascii="Arial" w:hAnsi="Arial"/>
        </w:rPr>
        <w:t xml:space="preserve">-based measurements on Cell 2, evaluate the </w:t>
      </w:r>
      <w:proofErr w:type="spellStart"/>
      <w:r>
        <w:rPr>
          <w:rFonts w:ascii="Arial" w:hAnsi="Arial"/>
        </w:rPr>
        <w:t>meaurement</w:t>
      </w:r>
      <w:proofErr w:type="spellEnd"/>
      <w:r>
        <w:rPr>
          <w:rFonts w:ascii="Arial" w:hAnsi="Arial"/>
        </w:rPr>
        <w:t xml:space="preserve"> results and finally trigger measurement reporting. </w:t>
      </w:r>
      <w:proofErr w:type="gramStart"/>
      <w:r>
        <w:rPr>
          <w:rFonts w:ascii="Arial" w:hAnsi="Arial"/>
        </w:rPr>
        <w:t>So</w:t>
      </w:r>
      <w:proofErr w:type="gramEnd"/>
      <w:r>
        <w:rPr>
          <w:rFonts w:ascii="Arial" w:hAnsi="Arial"/>
        </w:rPr>
        <w:t xml:space="preserve"> the entering condition of event A3 shall be </w:t>
      </w:r>
      <w:proofErr w:type="spellStart"/>
      <w:r>
        <w:rPr>
          <w:rFonts w:ascii="Arial" w:hAnsi="Arial"/>
        </w:rPr>
        <w:t>satisified</w:t>
      </w:r>
      <w:proofErr w:type="spellEnd"/>
      <w:r>
        <w:rPr>
          <w:rFonts w:ascii="Arial" w:hAnsi="Arial"/>
        </w:rPr>
        <w:t xml:space="preserve"> during T2.</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2F9CDD4"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A.7.6.1.1.1-1</w:t>
      </w:r>
      <w:r w:rsidR="00C6086E">
        <w:rPr>
          <w:rFonts w:ascii="Arial" w:hAnsi="Arial"/>
          <w:lang w:eastAsia="zh-CN"/>
        </w:rPr>
        <w:t xml:space="preserve">, </w:t>
      </w:r>
      <w:r w:rsidR="00F67CEF" w:rsidRPr="003C1279">
        <w:rPr>
          <w:rFonts w:ascii="Arial" w:hAnsi="Arial"/>
          <w:lang w:eastAsia="zh-CN"/>
        </w:rPr>
        <w:t>A.7.6.1.1.1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A.7.6.1.1.1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A.7.6.1.1.1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775B419"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proofErr w:type="spellStart"/>
      <w:r w:rsidR="00C6086E">
        <w:rPr>
          <w:rFonts w:ascii="Arial" w:hAnsi="Arial" w:cs="Arial"/>
        </w:rPr>
        <w:t>DUT</w:t>
      </w:r>
      <w:proofErr w:type="spellEnd"/>
      <w:r w:rsidRPr="00190F34">
        <w:rPr>
          <w:rFonts w:ascii="Arial" w:hAnsi="Arial" w:cs="Arial"/>
        </w:rPr>
        <w:t xml:space="preserve"> </w:t>
      </w:r>
      <w:r w:rsidR="000F6201">
        <w:rPr>
          <w:rFonts w:ascii="Arial" w:hAnsi="Arial" w:cs="Arial"/>
        </w:rPr>
        <w:t xml:space="preserve">performs </w:t>
      </w:r>
      <w:proofErr w:type="spellStart"/>
      <w:r w:rsidR="000F6201">
        <w:rPr>
          <w:rFonts w:ascii="Arial" w:hAnsi="Arial" w:cs="Arial"/>
        </w:rPr>
        <w:t>SSB</w:t>
      </w:r>
      <w:proofErr w:type="spellEnd"/>
      <w:r w:rsidR="000F6201">
        <w:rPr>
          <w:rFonts w:ascii="Arial" w:hAnsi="Arial" w:cs="Arial"/>
        </w:rPr>
        <w:t xml:space="preserve"> measurement on Cell 1. During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w:t>
      </w:r>
      <w:proofErr w:type="spellStart"/>
      <w:r w:rsidR="000F6201">
        <w:rPr>
          <w:rFonts w:ascii="Arial" w:hAnsi="Arial" w:cs="Arial"/>
        </w:rPr>
        <w:t>satisifed</w:t>
      </w:r>
      <w:proofErr w:type="spellEnd"/>
      <w:r w:rsidR="000F6201">
        <w:rPr>
          <w:rFonts w:ascii="Arial" w:hAnsi="Arial" w:cs="Arial"/>
        </w:rPr>
        <w:t>:</w:t>
      </w:r>
    </w:p>
    <w:p w14:paraId="22D21B07" w14:textId="72B6AB46" w:rsidR="000F6201" w:rsidRDefault="000F6201" w:rsidP="000F6201">
      <w:pPr>
        <w:jc w:val="center"/>
        <w:rPr>
          <w:rFonts w:ascii="Arial" w:hAnsi="Arial" w:cs="Arial"/>
        </w:rPr>
      </w:pPr>
      <w:r w:rsidRPr="000F6201">
        <w:rPr>
          <w:rFonts w:ascii="Arial" w:hAnsi="Arial" w:cs="Arial"/>
        </w:rPr>
        <w:t xml:space="preserve">Mn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f0"/>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UE measured respectively,</w:t>
      </w:r>
    </w:p>
    <w:p w14:paraId="7525F164" w14:textId="502DC103" w:rsidR="000F6201" w:rsidRDefault="000F6201" w:rsidP="000F6201">
      <w:pPr>
        <w:pStyle w:val="aff0"/>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2071F084" w:rsidR="000F6201" w:rsidRDefault="000F6201" w:rsidP="000F6201">
      <w:pPr>
        <w:pStyle w:val="aff0"/>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proofErr w:type="spellStart"/>
      <w:r>
        <w:rPr>
          <w:rFonts w:ascii="Arial" w:hAnsi="Arial" w:cs="Arial"/>
        </w:rPr>
        <w:t>Ocp</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A.7.6.1.1.1-3</w:t>
      </w:r>
      <w:r>
        <w:rPr>
          <w:rFonts w:ascii="Arial" w:hAnsi="Arial" w:cs="Arial"/>
        </w:rPr>
        <w:t>.</w:t>
      </w:r>
    </w:p>
    <w:p w14:paraId="53D19E3B" w14:textId="242BB43B" w:rsidR="000F6201" w:rsidRDefault="000F6201" w:rsidP="000F6201">
      <w:pPr>
        <w:pStyle w:val="aff0"/>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A.7.6.1.1.1-2.</w:t>
      </w:r>
    </w:p>
    <w:p w14:paraId="3BADF19B" w14:textId="31C7DF58" w:rsidR="000F6201" w:rsidRPr="000F6201" w:rsidRDefault="000F6201" w:rsidP="000F6201">
      <w:pPr>
        <w:pStyle w:val="aff0"/>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A.7.6.1.1.1-2.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r w:rsidRPr="003B24FA">
        <w:rPr>
          <w:rFonts w:ascii="Arial" w:eastAsia="宋体" w:hAnsi="Arial" w:cs="Arial"/>
          <w:lang w:eastAsia="zh-CN"/>
        </w:rPr>
        <w:t xml:space="preserve">UE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Cell 1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w:t>
      </w:r>
      <w:proofErr w:type="spellStart"/>
      <w:r w:rsidRPr="003B24FA">
        <w:rPr>
          <w:rFonts w:ascii="Arial" w:eastAsia="宋体" w:hAnsi="Arial" w:cs="Arial"/>
          <w:lang w:eastAsia="zh-CN"/>
        </w:rPr>
        <w:t>Ocn</w:t>
      </w:r>
      <w:proofErr w:type="spellEnd"/>
      <w:r w:rsidRPr="003B24FA">
        <w:rPr>
          <w:rFonts w:ascii="Arial" w:eastAsia="宋体" w:hAnsi="Arial" w:cs="Arial"/>
          <w:lang w:eastAsia="zh-CN"/>
        </w:rPr>
        <w:t xml:space="preserve">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Es of Cell 1</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Es of Cell 1,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lastRenderedPageBreak/>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w:t>
      </w:r>
      <w:proofErr w:type="spellStart"/>
      <w:r w:rsidRPr="0005739D">
        <w:rPr>
          <w:highlight w:val="lightGray"/>
        </w:rPr>
        <w:t>SSBs</w:t>
      </w:r>
      <w:proofErr w:type="spellEnd"/>
      <w:r w:rsidRPr="0005739D">
        <w:rPr>
          <w:highlight w:val="lightGray"/>
        </w:rPr>
        <w:t xml:space="preserve">: </w:t>
      </w:r>
      <w:proofErr w:type="spellStart"/>
      <w:r w:rsidRPr="0005739D">
        <w:rPr>
          <w:highlight w:val="lightGray"/>
        </w:rPr>
        <w:t>SSB_RP</w:t>
      </w:r>
      <w:proofErr w:type="spellEnd"/>
      <w:r w:rsidRPr="0005739D">
        <w:rPr>
          <w:highlight w:val="lightGray"/>
        </w:rPr>
        <w:t xml:space="preserve"> and </w:t>
      </w:r>
      <w:proofErr w:type="spellStart"/>
      <w:r w:rsidRPr="0005739D">
        <w:rPr>
          <w:highlight w:val="lightGray"/>
          <w:lang w:val="en-US"/>
        </w:rPr>
        <w:t>SSB</w:t>
      </w:r>
      <w:proofErr w:type="spellEnd"/>
      <w:r w:rsidRPr="0005739D">
        <w:rPr>
          <w:highlight w:val="lightGray"/>
          <w:lang w:val="en-US"/>
        </w:rPr>
        <w:t xml:space="preserve">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 xml:space="preserve">Minimum </w:t>
            </w:r>
            <w:proofErr w:type="spellStart"/>
            <w:r w:rsidRPr="00445F4A">
              <w:rPr>
                <w:highlight w:val="lightGray"/>
              </w:rPr>
              <w:t>SSB_RP</w:t>
            </w:r>
            <w:proofErr w:type="spellEnd"/>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 xml:space="preserve">dBm / </w:t>
            </w:r>
            <w:proofErr w:type="spellStart"/>
            <w:r w:rsidRPr="00445F4A">
              <w:rPr>
                <w:highlight w:val="lightGray"/>
              </w:rPr>
              <w:t>SCS</w:t>
            </w:r>
            <w:r w:rsidRPr="00445F4A">
              <w:rPr>
                <w:highlight w:val="lightGray"/>
                <w:vertAlign w:val="subscript"/>
              </w:rPr>
              <w:t>SSB</w:t>
            </w:r>
            <w:proofErr w:type="spellEnd"/>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1C5917AF"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Yu Mincho" w:cs="Arial"/>
                <w:highlight w:val="lightGray"/>
                <w:lang w:eastAsia="ja-JP"/>
              </w:rPr>
              <w:t xml:space="preserve">(Value for </w:t>
            </w:r>
            <w:proofErr w:type="spellStart"/>
            <w:r w:rsidRPr="00445F4A">
              <w:rPr>
                <w:highlight w:val="lightGray"/>
              </w:rPr>
              <w:t>SCS</w:t>
            </w:r>
            <w:r w:rsidRPr="00445F4A">
              <w:rPr>
                <w:highlight w:val="lightGray"/>
                <w:vertAlign w:val="subscript"/>
              </w:rPr>
              <w:t>SSB</w:t>
            </w:r>
            <w:proofErr w:type="spellEnd"/>
            <w:r w:rsidRPr="00445F4A">
              <w:rPr>
                <w:rFonts w:cs="Arial"/>
                <w:highlight w:val="lightGray"/>
              </w:rPr>
              <w:t xml:space="preserve"> = 120 kHz) +3dB</w:t>
            </w:r>
            <w:r w:rsidRPr="00445F4A">
              <w:rPr>
                <w:rFonts w:eastAsia="Yu Mincho"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Yu Mincho" w:cs="Arial"/>
                <w:highlight w:val="lightGray"/>
                <w:lang w:eastAsia="ja-JP"/>
              </w:rPr>
            </w:pPr>
            <w:r w:rsidRPr="00445F4A">
              <w:rPr>
                <w:rFonts w:eastAsia="Yu Mincho"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21E3EE0A"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Yu Mincho"/>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-108.5</w:t>
            </w:r>
          </w:p>
        </w:tc>
        <w:tc>
          <w:tcPr>
            <w:tcW w:w="959" w:type="dxa"/>
            <w:vAlign w:val="center"/>
          </w:tcPr>
          <w:p w14:paraId="70E56F11" w14:textId="77777777" w:rsidR="00445F4A" w:rsidRPr="00445F4A" w:rsidRDefault="00445F4A" w:rsidP="007C537E">
            <w:pPr>
              <w:pStyle w:val="TAC"/>
              <w:rPr>
                <w:rFonts w:eastAsia="Yu Mincho"/>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Yu Mincho"/>
                <w:highlight w:val="lightGray"/>
                <w:lang w:eastAsia="ja-JP"/>
              </w:rPr>
              <w:t>-125.3+Y</w:t>
            </w:r>
            <w:r w:rsidRPr="00445F4A">
              <w:rPr>
                <w:rFonts w:eastAsia="Yu Mincho"/>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Yu Mincho"/>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Yu Mincho"/>
                <w:highlight w:val="lightGray"/>
                <w:lang w:eastAsia="ja-JP"/>
              </w:rPr>
              <w:t>-125.8+Y</w:t>
            </w:r>
            <w:r w:rsidRPr="00445F4A">
              <w:rPr>
                <w:rFonts w:eastAsia="Yu Mincho"/>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Yu Mincho"/>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0F13986E"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Yu Mincho" w:cs="Arial"/>
                <w:highlight w:val="yellow"/>
                <w:lang w:eastAsia="ja-JP"/>
              </w:rPr>
              <w:t xml:space="preserve">(Value for </w:t>
            </w:r>
            <w:proofErr w:type="spellStart"/>
            <w:r w:rsidRPr="00445F4A">
              <w:rPr>
                <w:highlight w:val="yellow"/>
              </w:rPr>
              <w:t>SCS</w:t>
            </w:r>
            <w:r w:rsidRPr="00445F4A">
              <w:rPr>
                <w:highlight w:val="yellow"/>
                <w:vertAlign w:val="subscript"/>
              </w:rPr>
              <w:t>SSB</w:t>
            </w:r>
            <w:proofErr w:type="spellEnd"/>
            <w:r w:rsidRPr="00445F4A">
              <w:rPr>
                <w:rFonts w:cs="Arial"/>
                <w:highlight w:val="yellow"/>
              </w:rPr>
              <w:t xml:space="preserve"> = 120 kHz) +3dB</w:t>
            </w:r>
            <w:r w:rsidRPr="00445F4A">
              <w:rPr>
                <w:rFonts w:eastAsia="Yu Mincho"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Yu Mincho" w:cs="Arial"/>
                <w:highlight w:val="yellow"/>
                <w:lang w:eastAsia="ja-JP"/>
              </w:rPr>
            </w:pPr>
            <w:r w:rsidRPr="00445F4A">
              <w:rPr>
                <w:rFonts w:eastAsia="Yu Mincho"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40E56FDD"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Yu Mincho"/>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Yu Mincho"/>
                <w:highlight w:val="yellow"/>
                <w:lang w:eastAsia="ja-JP"/>
              </w:rPr>
            </w:pPr>
            <w:r w:rsidRPr="00445F4A">
              <w:rPr>
                <w:rFonts w:eastAsia="Yu Mincho"/>
                <w:highlight w:val="yellow"/>
                <w:lang w:eastAsia="ja-JP"/>
              </w:rPr>
              <w:t>-95.7</w:t>
            </w:r>
          </w:p>
        </w:tc>
        <w:tc>
          <w:tcPr>
            <w:tcW w:w="959" w:type="dxa"/>
            <w:vAlign w:val="center"/>
          </w:tcPr>
          <w:p w14:paraId="467D17D7" w14:textId="77777777" w:rsidR="00445F4A" w:rsidRPr="00445F4A" w:rsidRDefault="00445F4A" w:rsidP="007C537E">
            <w:pPr>
              <w:pStyle w:val="TAC"/>
              <w:rPr>
                <w:rFonts w:eastAsia="Yu Mincho"/>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Yu Mincho"/>
                <w:highlight w:val="lightGray"/>
                <w:lang w:eastAsia="ja-JP"/>
              </w:rPr>
              <w:t>-117.3+Z</w:t>
            </w:r>
            <w:r w:rsidRPr="00445F4A">
              <w:rPr>
                <w:rFonts w:eastAsia="Yu Mincho"/>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Yu Mincho"/>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Yu Mincho"/>
                <w:highlight w:val="lightGray"/>
                <w:lang w:eastAsia="ja-JP"/>
              </w:rPr>
              <w:t>-113.8+Z</w:t>
            </w:r>
            <w:r w:rsidRPr="00445F4A">
              <w:rPr>
                <w:rFonts w:eastAsia="Yu Mincho"/>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Yu Mincho"/>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 xml:space="preserve">Values based on </w:t>
            </w:r>
            <w:proofErr w:type="spellStart"/>
            <w:r w:rsidRPr="00445F4A">
              <w:rPr>
                <w:rFonts w:cs="Arial"/>
                <w:highlight w:val="lightGray"/>
              </w:rPr>
              <w:t>EIS</w:t>
            </w:r>
            <w:proofErr w:type="spellEnd"/>
            <w:r w:rsidRPr="00445F4A">
              <w:rPr>
                <w:rFonts w:cs="Arial"/>
                <w:highlight w:val="lightGray"/>
              </w:rPr>
              <w:t xml:space="preserve"> spherical coverage as defined in clause 7.3.4 of TS 38.101-2 [19]. Side condition applies for directions in which </w:t>
            </w:r>
            <w:proofErr w:type="spellStart"/>
            <w:r w:rsidRPr="00445F4A">
              <w:rPr>
                <w:rFonts w:cs="Arial"/>
                <w:highlight w:val="lightGray"/>
              </w:rPr>
              <w:t>EIS</w:t>
            </w:r>
            <w:proofErr w:type="spellEnd"/>
            <w:r w:rsidRPr="00445F4A">
              <w:rPr>
                <w:rFonts w:cs="Arial"/>
                <w:highlight w:val="lightGray"/>
              </w:rPr>
              <w:t xml:space="preserve">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w:t>
            </w: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w:t>
            </w:r>
            <w:proofErr w:type="spellStart"/>
            <w:r w:rsidRPr="00445F4A">
              <w:rPr>
                <w:rFonts w:cs="Arial"/>
                <w:highlight w:val="lightGray"/>
              </w:rPr>
              <w:t>UEs</w:t>
            </w:r>
            <w:proofErr w:type="spellEnd"/>
            <w:r w:rsidRPr="00445F4A">
              <w:rPr>
                <w:rFonts w:cs="Arial"/>
                <w:highlight w:val="lightGray"/>
              </w:rPr>
              <w:t xml:space="preserve"> that support multiple FR2 bands, Rx Beam Peak values are increased by </w:t>
            </w:r>
            <w:r w:rsidRPr="00445F4A">
              <w:rPr>
                <w:highlight w:val="lightGray"/>
                <w:lang w:val="en-US"/>
              </w:rPr>
              <w:t>∆</w:t>
            </w:r>
            <w:proofErr w:type="spellStart"/>
            <w:proofErr w:type="gramStart"/>
            <w:r w:rsidRPr="00445F4A">
              <w:rPr>
                <w:highlight w:val="lightGray"/>
                <w:lang w:val="en-US"/>
              </w:rPr>
              <w:t>MB</w:t>
            </w:r>
            <w:r w:rsidRPr="00445F4A">
              <w:rPr>
                <w:highlight w:val="lightGray"/>
                <w:vertAlign w:val="subscript"/>
                <w:lang w:val="en-US"/>
              </w:rPr>
              <w:t>P,n</w:t>
            </w:r>
            <w:proofErr w:type="spellEnd"/>
            <w:proofErr w:type="gram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proofErr w:type="spellStart"/>
      <w:proofErr w:type="gramStart"/>
      <w:r w:rsidR="0002543F">
        <w:rPr>
          <w:rFonts w:ascii="Arial" w:hAnsi="Arial" w:cs="Arial"/>
          <w:vertAlign w:val="subscript"/>
        </w:rPr>
        <w:t>MBs</w:t>
      </w:r>
      <w:r w:rsidR="0002543F" w:rsidRPr="007C537E">
        <w:rPr>
          <w:rFonts w:ascii="Arial" w:hAnsi="Arial" w:cs="Arial"/>
          <w:vertAlign w:val="subscript"/>
        </w:rPr>
        <w:t>,n</w:t>
      </w:r>
      <w:proofErr w:type="spellEnd"/>
      <w:proofErr w:type="gramEnd"/>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6"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proofErr w:type="spellStart"/>
      <w:r>
        <w:rPr>
          <w:rFonts w:ascii="Arial" w:hAnsi="Arial" w:cs="Arial"/>
        </w:rPr>
        <w:t>REFSENS</w:t>
      </w:r>
      <w:proofErr w:type="spellEnd"/>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UE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301E325C"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proofErr w:type="spellStart"/>
      <w:proofErr w:type="gramStart"/>
      <w:r w:rsidR="007C537E" w:rsidRPr="007C537E">
        <w:rPr>
          <w:rFonts w:ascii="Arial" w:hAnsi="Arial" w:cs="Arial"/>
          <w:vertAlign w:val="subscript"/>
        </w:rPr>
        <w:t>MBS,n</w:t>
      </w:r>
      <w:proofErr w:type="spellEnd"/>
      <w:proofErr w:type="gramEnd"/>
      <w:r w:rsidR="007C537E" w:rsidRPr="007C537E">
        <w:rPr>
          <w:rFonts w:ascii="Arial" w:hAnsi="Arial" w:cs="Arial"/>
        </w:rPr>
        <w:t xml:space="preserve"> specified in clause 6.2.1 of TS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 (-</w:t>
      </w:r>
      <w:r w:rsidR="00770BDB">
        <w:rPr>
          <w:rFonts w:ascii="Arial" w:hAnsi="Arial" w:cs="Arial"/>
        </w:rPr>
        <w:t>91</w:t>
      </w:r>
      <w:r w:rsidR="00445F4A">
        <w:rPr>
          <w:rFonts w:ascii="Arial" w:hAnsi="Arial" w:cs="Arial"/>
        </w:rPr>
        <w:t>.7</w:t>
      </w:r>
      <w:r w:rsidR="00F55D94">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proofErr w:type="gramStart"/>
      <w:r w:rsidR="00770BDB" w:rsidRPr="007C537E">
        <w:rPr>
          <w:rFonts w:ascii="Arial" w:hAnsi="Arial" w:cs="Arial"/>
          <w:vertAlign w:val="subscript"/>
        </w:rPr>
        <w:t>MBS,n</w:t>
      </w:r>
      <w:proofErr w:type="spellEnd"/>
      <w:proofErr w:type="gramEnd"/>
      <w:r w:rsidR="00770BDB" w:rsidRPr="007C537E">
        <w:rPr>
          <w:rFonts w:ascii="Arial" w:hAnsi="Arial" w:cs="Arial"/>
        </w:rPr>
        <w:t xml:space="preserve"> specified in clause 6.2.1 of TS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29FEDFA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proofErr w:type="spellStart"/>
      <w:proofErr w:type="gramStart"/>
      <w:r w:rsidR="007C537E" w:rsidRPr="007C537E">
        <w:rPr>
          <w:rFonts w:ascii="Arial" w:hAnsi="Arial" w:cs="Arial"/>
          <w:vertAlign w:val="subscript"/>
        </w:rPr>
        <w:t>MBS,n</w:t>
      </w:r>
      <w:proofErr w:type="spellEnd"/>
      <w:proofErr w:type="gramEnd"/>
      <w:r w:rsidR="007C537E" w:rsidRPr="007C537E">
        <w:rPr>
          <w:rFonts w:ascii="Arial" w:hAnsi="Arial" w:cs="Arial"/>
        </w:rPr>
        <w:t xml:space="preserve"> specified in clause 6.2.1 of TS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proofErr w:type="gramStart"/>
      <w:r w:rsidR="00770BDB" w:rsidRPr="007C537E">
        <w:rPr>
          <w:rFonts w:ascii="Arial" w:hAnsi="Arial" w:cs="Arial"/>
          <w:vertAlign w:val="subscript"/>
        </w:rPr>
        <w:t>MBS,n</w:t>
      </w:r>
      <w:proofErr w:type="spellEnd"/>
      <w:proofErr w:type="gramEnd"/>
      <w:r w:rsidR="00770BDB" w:rsidRPr="007C537E">
        <w:rPr>
          <w:rFonts w:ascii="Arial" w:hAnsi="Arial" w:cs="Arial"/>
        </w:rPr>
        <w:t xml:space="preserve"> specified in clause 6.2.1 of TS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 xml:space="preserve">UE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w:t>
      </w:r>
      <w:proofErr w:type="spellStart"/>
      <w:r>
        <w:rPr>
          <w:rFonts w:ascii="Arial" w:hAnsi="Arial"/>
        </w:rPr>
        <w:t>SSB</w:t>
      </w:r>
      <w:proofErr w:type="spellEnd"/>
      <w:r>
        <w:rPr>
          <w:rFonts w:ascii="Arial" w:hAnsi="Arial"/>
        </w:rPr>
        <w:t xml:space="preserve">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w:t>
      </w:r>
      <w:proofErr w:type="gramStart"/>
      <w:r>
        <w:rPr>
          <w:rFonts w:ascii="Arial" w:hAnsi="Arial"/>
        </w:rPr>
        <w:t>So</w:t>
      </w:r>
      <w:proofErr w:type="gramEnd"/>
      <w:r>
        <w:rPr>
          <w:rFonts w:ascii="Arial" w:hAnsi="Arial"/>
        </w:rPr>
        <w:t xml:space="preserve"> Es of Cell 2 would cause no change to </w:t>
      </w:r>
      <w:proofErr w:type="spellStart"/>
      <w:r>
        <w:rPr>
          <w:rFonts w:ascii="Arial" w:hAnsi="Arial"/>
        </w:rPr>
        <w:t>SSB</w:t>
      </w:r>
      <w:proofErr w:type="spellEnd"/>
      <w:r>
        <w:rPr>
          <w:rFonts w:ascii="Arial" w:hAnsi="Arial"/>
        </w:rPr>
        <w:t xml:space="preserve"> Es/</w:t>
      </w:r>
      <w:proofErr w:type="spellStart"/>
      <w:r>
        <w:rPr>
          <w:rFonts w:ascii="Arial" w:hAnsi="Arial"/>
        </w:rPr>
        <w:t>Iot</w:t>
      </w:r>
      <w:proofErr w:type="spellEnd"/>
      <w:r>
        <w:rPr>
          <w:rFonts w:ascii="Arial" w:hAnsi="Arial"/>
        </w:rPr>
        <w:t xml:space="preserve"> and the Io on Cell 1 </w:t>
      </w:r>
      <w:proofErr w:type="spellStart"/>
      <w:r>
        <w:rPr>
          <w:rFonts w:ascii="Arial" w:hAnsi="Arial"/>
        </w:rPr>
        <w:t>SSB</w:t>
      </w:r>
      <w:proofErr w:type="spellEnd"/>
      <w:r>
        <w:rPr>
          <w:rFonts w:ascii="Arial" w:hAnsi="Arial"/>
        </w:rPr>
        <w:t xml:space="preserve">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Es on Cell 2 </w:t>
      </w:r>
      <w:proofErr w:type="spellStart"/>
      <w:r>
        <w:rPr>
          <w:rFonts w:ascii="Arial" w:hAnsi="Arial"/>
        </w:rPr>
        <w:t>SSB</w:t>
      </w:r>
      <w:proofErr w:type="spellEnd"/>
      <w:r>
        <w:rPr>
          <w:rFonts w:ascii="Arial" w:hAnsi="Arial"/>
        </w:rPr>
        <w:t xml:space="preserve"> Es/</w:t>
      </w:r>
      <w:proofErr w:type="spellStart"/>
      <w:r>
        <w:rPr>
          <w:rFonts w:ascii="Arial" w:hAnsi="Arial"/>
        </w:rPr>
        <w:t>Iot</w:t>
      </w:r>
      <w:proofErr w:type="spellEnd"/>
      <w:r>
        <w:rPr>
          <w:rFonts w:ascii="Arial" w:hAnsi="Arial"/>
        </w:rPr>
        <w:t xml:space="preserve"> and Io on Cell 2 </w:t>
      </w:r>
      <w:proofErr w:type="spellStart"/>
      <w:r>
        <w:rPr>
          <w:rFonts w:ascii="Arial" w:hAnsi="Arial"/>
        </w:rPr>
        <w:t>SSB</w:t>
      </w:r>
      <w:proofErr w:type="spellEnd"/>
      <w:r>
        <w:rPr>
          <w:rFonts w:ascii="Arial" w:hAnsi="Arial"/>
        </w:rPr>
        <w:t xml:space="preserve"> symbols are also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4980DB5C" w14:textId="36F8676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53FA6051" w14:textId="033F80DD"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 xml:space="preserve">UE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527FC10" w:rsidR="006E1976" w:rsidRDefault="006E1976" w:rsidP="006E1976">
      <w:pPr>
        <w:jc w:val="both"/>
        <w:rPr>
          <w:rFonts w:ascii="Arial" w:hAnsi="Arial"/>
        </w:rPr>
      </w:pPr>
      <w:r w:rsidRPr="00806797">
        <w:rPr>
          <w:rFonts w:ascii="Arial" w:hAnsi="Arial"/>
        </w:rPr>
        <w:t xml:space="preserve">TS 38.533 test case </w:t>
      </w:r>
      <w:r w:rsidR="00CD7259">
        <w:rPr>
          <w:rFonts w:ascii="Arial" w:hAnsi="Arial"/>
        </w:rPr>
        <w:t>7</w:t>
      </w:r>
      <w:r>
        <w:rPr>
          <w:rFonts w:ascii="Arial" w:hAnsi="Arial"/>
        </w:rPr>
        <w:t>.</w:t>
      </w:r>
      <w:r w:rsidR="00580D63">
        <w:rPr>
          <w:rFonts w:ascii="Arial" w:hAnsi="Arial"/>
        </w:rPr>
        <w:t>6.1</w:t>
      </w:r>
      <w:r>
        <w:rPr>
          <w:rFonts w:ascii="Arial" w:hAnsi="Arial"/>
        </w:rPr>
        <w:t>.1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BAA6ADB" w14:textId="16B8B6A7" w:rsidR="00E02302" w:rsidRDefault="00E02302" w:rsidP="00E02302">
      <w:pPr>
        <w:numPr>
          <w:ilvl w:val="0"/>
          <w:numId w:val="5"/>
        </w:numPr>
        <w:rPr>
          <w:rFonts w:ascii="Arial" w:hAnsi="Arial" w:cs="Arial"/>
        </w:rPr>
      </w:pPr>
      <w:r w:rsidRPr="00E02302">
        <w:rPr>
          <w:rFonts w:ascii="Arial" w:hAnsi="Arial" w:cs="Arial"/>
        </w:rPr>
        <w:t xml:space="preserve"># of data </w:t>
      </w:r>
      <w:proofErr w:type="spellStart"/>
      <w:r w:rsidRPr="00E02302">
        <w:rPr>
          <w:rFonts w:ascii="Arial" w:hAnsi="Arial" w:cs="Arial"/>
        </w:rPr>
        <w:t>RBs</w:t>
      </w:r>
      <w:proofErr w:type="spellEnd"/>
      <w:r w:rsidRPr="00E02302">
        <w:rPr>
          <w:rFonts w:ascii="Arial" w:hAnsi="Arial" w:cs="Arial"/>
        </w:rPr>
        <w:t xml:space="preserve"> allocated in test case</w:t>
      </w:r>
      <w:r>
        <w:rPr>
          <w:rFonts w:ascii="Arial" w:hAnsi="Arial" w:cs="Arial" w:hint="eastAsia"/>
          <w:lang w:eastAsia="zh-CN"/>
        </w:rPr>
        <w:t>,</w:t>
      </w:r>
      <w:r>
        <w:rPr>
          <w:rFonts w:ascii="Arial" w:hAnsi="Arial" w:cs="Arial"/>
          <w:lang w:eastAsia="zh-CN"/>
        </w:rPr>
        <w:t xml:space="preserve"> section a)</w:t>
      </w:r>
    </w:p>
    <w:bookmarkEnd w:id="7"/>
    <w:p w14:paraId="4743E422" w14:textId="0010512E" w:rsidR="00E02302" w:rsidRDefault="00E02302" w:rsidP="00CD7259">
      <w:pPr>
        <w:numPr>
          <w:ilvl w:val="0"/>
          <w:numId w:val="5"/>
        </w:numPr>
        <w:rPr>
          <w:rFonts w:ascii="Arial" w:hAnsi="Arial" w:cs="Arial"/>
        </w:rPr>
      </w:pPr>
      <w:r>
        <w:rPr>
          <w:rFonts w:ascii="Arial" w:hAnsi="Arial" w:cs="Arial"/>
        </w:rPr>
        <w:t>Es, section a)</w:t>
      </w:r>
    </w:p>
    <w:p w14:paraId="2F1F72CB" w14:textId="77777777" w:rsidR="00E02302" w:rsidRDefault="00E02302" w:rsidP="00E02302">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AC47DEC" w14:textId="154858F9" w:rsidR="00E02302" w:rsidRDefault="00E02302" w:rsidP="00CD7259">
      <w:pPr>
        <w:numPr>
          <w:ilvl w:val="0"/>
          <w:numId w:val="5"/>
        </w:numPr>
        <w:rPr>
          <w:rFonts w:ascii="Arial" w:hAnsi="Arial" w:cs="Arial"/>
        </w:rPr>
      </w:pPr>
      <w:r>
        <w:rPr>
          <w:rFonts w:ascii="Arial" w:hAnsi="Arial" w:cs="Arial" w:hint="eastAsia"/>
          <w:lang w:eastAsia="zh-CN"/>
        </w:rPr>
        <w:t>I</w:t>
      </w:r>
      <w:r>
        <w:rPr>
          <w:rFonts w:ascii="Arial" w:hAnsi="Arial" w:cs="Arial"/>
          <w:lang w:eastAsia="zh-CN"/>
        </w:rPr>
        <w:t xml:space="preserve">o requirement, </w:t>
      </w:r>
      <w:r>
        <w:rPr>
          <w:rFonts w:ascii="Arial" w:hAnsi="Arial" w:cs="Arial"/>
        </w:rPr>
        <w:t xml:space="preserve">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191536C9" w14:textId="4202EA34" w:rsidR="00475763"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w:t>
      </w:r>
      <w:r w:rsidR="00E02302">
        <w:rPr>
          <w:rFonts w:ascii="Arial" w:hAnsi="Arial"/>
        </w:rPr>
        <w:t>6.1</w:t>
      </w:r>
      <w:r w:rsidRPr="00DF6266">
        <w:rPr>
          <w:rFonts w:ascii="Arial" w:hAnsi="Arial"/>
        </w:rPr>
        <w:t xml:space="preserve">.1, </w:t>
      </w:r>
      <w:r w:rsidR="00475763">
        <w:rPr>
          <w:rFonts w:ascii="Arial" w:hAnsi="Arial"/>
        </w:rPr>
        <w:t>5</w:t>
      </w:r>
      <w:r w:rsidR="00E02302">
        <w:rPr>
          <w:rFonts w:ascii="Arial" w:hAnsi="Arial"/>
        </w:rPr>
        <w:t>.6.1.3</w:t>
      </w:r>
      <w:r w:rsidRPr="00DF6266">
        <w:rPr>
          <w:rFonts w:ascii="Arial" w:hAnsi="Arial"/>
        </w:rPr>
        <w:t xml:space="preserve"> and </w:t>
      </w:r>
      <w:r w:rsidR="00475763">
        <w:rPr>
          <w:rFonts w:ascii="Arial" w:hAnsi="Arial"/>
        </w:rPr>
        <w:t>7</w:t>
      </w:r>
      <w:r w:rsidR="00E02302">
        <w:rPr>
          <w:rFonts w:ascii="Arial" w:hAnsi="Arial"/>
        </w:rPr>
        <w:t>.6.1.3</w:t>
      </w:r>
      <w:r>
        <w:rPr>
          <w:rFonts w:ascii="Arial" w:hAnsi="Arial"/>
        </w:rPr>
        <w:t xml:space="preserve">. Since the test parameters are </w:t>
      </w:r>
      <w:r w:rsidR="00475763">
        <w:rPr>
          <w:rFonts w:ascii="Arial" w:hAnsi="Arial"/>
        </w:rPr>
        <w:t xml:space="preserve">identical with that of </w:t>
      </w:r>
      <w:r w:rsidR="00E02302">
        <w:rPr>
          <w:rFonts w:ascii="Arial" w:hAnsi="Arial"/>
        </w:rPr>
        <w:t>7.6.1.1</w:t>
      </w:r>
      <w:r w:rsidR="00475763">
        <w:rPr>
          <w:rFonts w:ascii="Arial" w:hAnsi="Arial"/>
        </w:rPr>
        <w:t>:</w:t>
      </w:r>
    </w:p>
    <w:p w14:paraId="49134145" w14:textId="3C7F1DA0" w:rsidR="00475763" w:rsidRDefault="006E1976" w:rsidP="00475763">
      <w:pPr>
        <w:pStyle w:val="aff0"/>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for test configuration 7.</w:t>
      </w:r>
      <w:r w:rsidR="00E02302">
        <w:rPr>
          <w:rFonts w:ascii="Arial" w:hAnsi="Arial"/>
        </w:rPr>
        <w:t>6.1</w:t>
      </w:r>
      <w:r w:rsidR="00475763">
        <w:rPr>
          <w:rFonts w:ascii="Arial" w:hAnsi="Arial"/>
        </w:rPr>
        <w:t xml:space="preserve">.1-1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E02302">
        <w:rPr>
          <w:rFonts w:ascii="Arial" w:hAnsi="Arial"/>
        </w:rPr>
        <w:t>5.6.1.1</w:t>
      </w:r>
      <w:r w:rsidR="00EA019A">
        <w:rPr>
          <w:rFonts w:ascii="Arial" w:hAnsi="Arial"/>
        </w:rPr>
        <w:t xml:space="preserve">-1/2, </w:t>
      </w:r>
      <w:r w:rsidR="00E02302">
        <w:rPr>
          <w:rFonts w:ascii="Arial" w:hAnsi="Arial"/>
        </w:rPr>
        <w:t>5.6.1.3</w:t>
      </w:r>
      <w:r w:rsidR="003D7F24">
        <w:rPr>
          <w:rFonts w:ascii="Arial" w:hAnsi="Arial"/>
        </w:rPr>
        <w:t>-1/2</w:t>
      </w:r>
      <w:r w:rsidR="00E02302">
        <w:rPr>
          <w:rFonts w:ascii="Arial" w:hAnsi="Arial"/>
        </w:rPr>
        <w:t xml:space="preserve"> </w:t>
      </w:r>
      <w:r w:rsidR="009E2A6A">
        <w:rPr>
          <w:rFonts w:ascii="Arial" w:hAnsi="Arial"/>
        </w:rPr>
        <w:t>and 7.</w:t>
      </w:r>
      <w:r w:rsidR="00E02302">
        <w:rPr>
          <w:rFonts w:ascii="Arial" w:hAnsi="Arial"/>
        </w:rPr>
        <w:t>6.1.3</w:t>
      </w:r>
      <w:r w:rsidR="009E2A6A">
        <w:rPr>
          <w:rFonts w:ascii="Arial" w:hAnsi="Arial"/>
        </w:rPr>
        <w:t>-1</w:t>
      </w:r>
      <w:r w:rsidR="00475763">
        <w:rPr>
          <w:rFonts w:ascii="Arial" w:hAnsi="Arial"/>
        </w:rPr>
        <w:t>;</w:t>
      </w:r>
    </w:p>
    <w:p w14:paraId="68C9CD36" w14:textId="4D7CFAE4" w:rsidR="001E41F3" w:rsidRDefault="00475763" w:rsidP="006E1976">
      <w:pPr>
        <w:pStyle w:val="aff0"/>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for test configuration 7.</w:t>
      </w:r>
      <w:r w:rsidR="001F2AC4">
        <w:rPr>
          <w:rFonts w:ascii="Arial" w:hAnsi="Arial"/>
        </w:rPr>
        <w:t>6.1</w:t>
      </w:r>
      <w:r>
        <w:rPr>
          <w:rFonts w:ascii="Arial" w:hAnsi="Arial"/>
        </w:rPr>
        <w:t xml:space="preserve">.1-2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02302">
        <w:rPr>
          <w:rFonts w:ascii="Arial" w:hAnsi="Arial"/>
        </w:rPr>
        <w:t>5.6.1.1-3/4, 5.6.1.3-3/4 and 7.6.1.3-2;</w:t>
      </w:r>
      <w:bookmarkStart w:id="8" w:name="_GoBack"/>
      <w:bookmarkEnd w:id="8"/>
    </w:p>
    <w:p w14:paraId="2D236ACA" w14:textId="3781DAA4" w:rsidR="00EF1BC1" w:rsidRPr="00EF1BC1" w:rsidRDefault="00EF1BC1" w:rsidP="00EF1BC1">
      <w:pPr>
        <w:jc w:val="both"/>
        <w:rPr>
          <w:rFonts w:ascii="Arial" w:hAnsi="Arial"/>
        </w:rPr>
      </w:pPr>
      <w:r w:rsidRPr="00EF1BC1">
        <w:rPr>
          <w:rFonts w:ascii="Arial" w:hAnsi="Arial"/>
        </w:rPr>
        <w:t xml:space="preserve">TS 38.533 also contains similar </w:t>
      </w:r>
      <w:proofErr w:type="spellStart"/>
      <w:r w:rsidRPr="00EF1BC1">
        <w:rPr>
          <w:rFonts w:ascii="Arial" w:hAnsi="Arial"/>
        </w:rPr>
        <w:t>SSB</w:t>
      </w:r>
      <w:proofErr w:type="spellEnd"/>
      <w:r w:rsidRPr="00EF1BC1">
        <w:rPr>
          <w:rFonts w:ascii="Arial" w:hAnsi="Arial"/>
        </w:rPr>
        <w:t xml:space="preserve"> based </w:t>
      </w:r>
      <w:r>
        <w:rPr>
          <w:rFonts w:ascii="Arial" w:hAnsi="Arial"/>
        </w:rPr>
        <w:t xml:space="preserve">intra-frequency </w:t>
      </w:r>
      <w:proofErr w:type="gramStart"/>
      <w:r>
        <w:rPr>
          <w:rFonts w:ascii="Arial" w:hAnsi="Arial"/>
        </w:rPr>
        <w:t xml:space="preserve">measurement </w:t>
      </w:r>
      <w:r w:rsidRPr="00EF1BC1">
        <w:rPr>
          <w:rFonts w:ascii="Arial" w:hAnsi="Arial"/>
        </w:rPr>
        <w:t xml:space="preserve"> test</w:t>
      </w:r>
      <w:proofErr w:type="gramEnd"/>
      <w:r w:rsidRPr="00EF1BC1">
        <w:rPr>
          <w:rFonts w:ascii="Arial" w:hAnsi="Arial"/>
        </w:rPr>
        <w:t xml:space="preserve"> case 17</w:t>
      </w:r>
      <w:r w:rsidRPr="00EF1BC1">
        <w:rPr>
          <w:rFonts w:ascii="Arial" w:hAnsi="Arial" w:hint="eastAsia"/>
        </w:rPr>
        <w:t>.</w:t>
      </w:r>
      <w:r>
        <w:rPr>
          <w:rFonts w:ascii="Arial" w:hAnsi="Arial"/>
        </w:rPr>
        <w:t>6</w:t>
      </w:r>
      <w:r w:rsidRPr="00EF1BC1">
        <w:rPr>
          <w:rFonts w:ascii="Arial" w:hAnsi="Arial"/>
        </w:rPr>
        <w:t>.1.</w:t>
      </w:r>
      <w:r>
        <w:rPr>
          <w:rFonts w:ascii="Arial" w:hAnsi="Arial"/>
        </w:rPr>
        <w:t>1</w:t>
      </w:r>
      <w:r w:rsidRPr="00EF1BC1">
        <w:rPr>
          <w:rFonts w:ascii="Arial" w:hAnsi="Arial"/>
        </w:rPr>
        <w:t xml:space="preserve"> for 2 Rx </w:t>
      </w:r>
      <w:proofErr w:type="spellStart"/>
      <w:r w:rsidRPr="00EF1BC1">
        <w:rPr>
          <w:rFonts w:ascii="Arial" w:hAnsi="Arial"/>
        </w:rPr>
        <w:t>RedCap</w:t>
      </w:r>
      <w:proofErr w:type="spellEnd"/>
      <w:r w:rsidRPr="00EF1BC1">
        <w:rPr>
          <w:rFonts w:ascii="Arial" w:hAnsi="Arial"/>
        </w:rPr>
        <w:t xml:space="preserve"> </w:t>
      </w:r>
      <w:proofErr w:type="spellStart"/>
      <w:r w:rsidRPr="00EF1BC1">
        <w:rPr>
          <w:rFonts w:ascii="Arial" w:hAnsi="Arial"/>
        </w:rPr>
        <w:t>UEs</w:t>
      </w:r>
      <w:proofErr w:type="spellEnd"/>
      <w:r w:rsidRPr="00EF1BC1">
        <w:rPr>
          <w:rFonts w:ascii="Arial" w:hAnsi="Arial"/>
        </w:rPr>
        <w:t xml:space="preserve"> in clause 17</w:t>
      </w:r>
      <w:r w:rsidRPr="00EF1BC1">
        <w:rPr>
          <w:rFonts w:ascii="Arial" w:hAnsi="Arial" w:hint="eastAsia"/>
        </w:rPr>
        <w:t>.</w:t>
      </w:r>
      <w:r>
        <w:rPr>
          <w:rFonts w:ascii="Arial" w:hAnsi="Arial"/>
        </w:rPr>
        <w:t>6</w:t>
      </w:r>
      <w:r w:rsidRPr="00EF1BC1">
        <w:rPr>
          <w:rFonts w:ascii="Arial" w:hAnsi="Arial" w:hint="eastAsia"/>
        </w:rPr>
        <w:t>.</w:t>
      </w:r>
      <w:r w:rsidRPr="00EF1BC1">
        <w:rPr>
          <w:rFonts w:ascii="Arial" w:hAnsi="Arial"/>
        </w:rPr>
        <w:t xml:space="preserve">1. Same level of uncertainties applies to these test cases since Rel-15 legacy UE and Rel-17 </w:t>
      </w:r>
      <w:proofErr w:type="spellStart"/>
      <w:r w:rsidRPr="00EF1BC1">
        <w:rPr>
          <w:rFonts w:ascii="Arial" w:hAnsi="Arial"/>
        </w:rPr>
        <w:t>RedCap</w:t>
      </w:r>
      <w:proofErr w:type="spellEnd"/>
      <w:r w:rsidRPr="00EF1BC1">
        <w:rPr>
          <w:rFonts w:ascii="Arial" w:hAnsi="Arial"/>
        </w:rPr>
        <w:t xml:space="preserve"> UE with 2 Rx share the same requirements </w:t>
      </w:r>
      <w:r w:rsidRPr="00EF1BC1">
        <w:rPr>
          <w:rFonts w:ascii="Arial" w:hAnsi="Arial" w:hint="eastAsia"/>
        </w:rPr>
        <w:t>according</w:t>
      </w:r>
      <w:r w:rsidRPr="00EF1BC1">
        <w:rPr>
          <w:rFonts w:ascii="Arial" w:hAnsi="Arial"/>
        </w:rPr>
        <w:t xml:space="preserve"> to 38.133. For these 2 Rx </w:t>
      </w:r>
      <w:proofErr w:type="spellStart"/>
      <w:r w:rsidRPr="00EF1BC1">
        <w:rPr>
          <w:rFonts w:ascii="Arial" w:hAnsi="Arial"/>
        </w:rPr>
        <w:t>RedCap</w:t>
      </w:r>
      <w:proofErr w:type="spellEnd"/>
      <w:r w:rsidRPr="00EF1BC1">
        <w:rPr>
          <w:rFonts w:ascii="Arial" w:hAnsi="Arial"/>
        </w:rPr>
        <w:t xml:space="preserve"> test cases:</w:t>
      </w:r>
    </w:p>
    <w:p w14:paraId="42C48FD7" w14:textId="56521EAC" w:rsidR="00EF1BC1" w:rsidRPr="00EF1BC1" w:rsidRDefault="00EF1BC1" w:rsidP="00EF1BC1">
      <w:pPr>
        <w:pStyle w:val="aff0"/>
        <w:numPr>
          <w:ilvl w:val="0"/>
          <w:numId w:val="49"/>
        </w:numPr>
        <w:ind w:firstLineChars="0"/>
        <w:jc w:val="both"/>
        <w:rPr>
          <w:rFonts w:ascii="Arial" w:hAnsi="Arial"/>
        </w:rPr>
      </w:pPr>
      <w:r w:rsidRPr="00EF1BC1">
        <w:rPr>
          <w:rFonts w:ascii="Arial" w:hAnsi="Arial" w:hint="eastAsia"/>
          <w:lang w:eastAsia="zh-CN"/>
        </w:rPr>
        <w:t>T</w:t>
      </w:r>
      <w:r w:rsidRPr="00EF1BC1">
        <w:rPr>
          <w:rFonts w:ascii="Arial" w:hAnsi="Arial"/>
          <w:lang w:eastAsia="zh-CN"/>
        </w:rPr>
        <w:t xml:space="preserve">est parameters for config 1 are identical with that of </w:t>
      </w:r>
      <w:r w:rsidRPr="00EF1BC1">
        <w:rPr>
          <w:rFonts w:ascii="Arial" w:hAnsi="Arial"/>
        </w:rPr>
        <w:t>7</w:t>
      </w:r>
      <w:r w:rsidRPr="00EF1BC1">
        <w:rPr>
          <w:rFonts w:ascii="Arial" w:hAnsi="Arial" w:hint="eastAsia"/>
        </w:rPr>
        <w:t>.</w:t>
      </w:r>
      <w:r>
        <w:rPr>
          <w:rFonts w:ascii="Arial" w:hAnsi="Arial"/>
        </w:rPr>
        <w:t>6</w:t>
      </w:r>
      <w:r w:rsidRPr="00EF1BC1">
        <w:rPr>
          <w:rFonts w:ascii="Arial" w:hAnsi="Arial"/>
        </w:rPr>
        <w:t>.1.</w:t>
      </w:r>
      <w:r>
        <w:rPr>
          <w:rFonts w:ascii="Arial" w:hAnsi="Arial"/>
        </w:rPr>
        <w:t>1</w:t>
      </w:r>
      <w:r w:rsidRPr="00EF1BC1">
        <w:rPr>
          <w:rFonts w:ascii="Arial" w:hAnsi="Arial"/>
        </w:rPr>
        <w:t xml:space="preserve"> </w:t>
      </w:r>
      <w:r w:rsidRPr="00EF1BC1">
        <w:rPr>
          <w:rFonts w:ascii="Arial" w:hAnsi="Arial"/>
          <w:lang w:eastAsia="zh-CN"/>
        </w:rPr>
        <w:t xml:space="preserve">config 1. Then </w:t>
      </w:r>
      <w:r w:rsidRPr="00EF1BC1">
        <w:rPr>
          <w:rFonts w:ascii="Arial" w:hAnsi="Arial"/>
        </w:rPr>
        <w:t>the same test tolerances</w:t>
      </w:r>
      <w:r w:rsidRPr="00EF1BC1">
        <w:rPr>
          <w:rFonts w:ascii="Arial" w:hAnsi="Arial"/>
          <w:lang w:eastAsia="zh-CN"/>
        </w:rPr>
        <w:t xml:space="preserve"> for </w:t>
      </w:r>
      <w:r w:rsidRPr="00EF1BC1">
        <w:rPr>
          <w:rFonts w:ascii="Arial" w:hAnsi="Arial"/>
        </w:rPr>
        <w:t>7</w:t>
      </w:r>
      <w:r w:rsidRPr="00EF1BC1">
        <w:rPr>
          <w:rFonts w:ascii="Arial" w:hAnsi="Arial" w:hint="eastAsia"/>
        </w:rPr>
        <w:t>.</w:t>
      </w:r>
      <w:r>
        <w:rPr>
          <w:rFonts w:ascii="Arial" w:hAnsi="Arial"/>
        </w:rPr>
        <w:t>6</w:t>
      </w:r>
      <w:r w:rsidRPr="00EF1BC1">
        <w:rPr>
          <w:rFonts w:ascii="Arial" w:hAnsi="Arial"/>
        </w:rPr>
        <w:t>.1.</w:t>
      </w:r>
      <w:r>
        <w:rPr>
          <w:rFonts w:ascii="Arial" w:hAnsi="Arial"/>
        </w:rPr>
        <w:t>1</w:t>
      </w:r>
      <w:r w:rsidRPr="00EF1BC1">
        <w:rPr>
          <w:rFonts w:ascii="Arial" w:hAnsi="Arial"/>
        </w:rPr>
        <w:t xml:space="preserve"> </w:t>
      </w:r>
      <w:r w:rsidRPr="00EF1BC1">
        <w:rPr>
          <w:rFonts w:ascii="Arial" w:hAnsi="Arial"/>
          <w:lang w:eastAsia="zh-CN"/>
        </w:rPr>
        <w:t>config 1 apply.</w:t>
      </w:r>
    </w:p>
    <w:p w14:paraId="70FCCBCD" w14:textId="6C007D4A" w:rsidR="00EF1BC1" w:rsidRPr="00EF1BC1" w:rsidRDefault="00EF1BC1">
      <w:pPr>
        <w:pStyle w:val="aff0"/>
        <w:numPr>
          <w:ilvl w:val="0"/>
          <w:numId w:val="49"/>
        </w:numPr>
        <w:ind w:firstLineChars="0"/>
        <w:jc w:val="both"/>
        <w:rPr>
          <w:rFonts w:ascii="Arial" w:hAnsi="Arial"/>
        </w:rPr>
      </w:pPr>
      <w:r w:rsidRPr="00EF1BC1">
        <w:rPr>
          <w:rFonts w:ascii="Arial" w:hAnsi="Arial"/>
          <w:lang w:eastAsia="zh-CN"/>
        </w:rPr>
        <w:t xml:space="preserve">Test parameters for config 2 are identical with that of </w:t>
      </w:r>
      <w:r w:rsidRPr="00EF1BC1">
        <w:rPr>
          <w:rFonts w:ascii="Arial" w:hAnsi="Arial"/>
        </w:rPr>
        <w:t xml:space="preserve">7.6.1.1 </w:t>
      </w:r>
      <w:r w:rsidRPr="00EF1BC1">
        <w:rPr>
          <w:rFonts w:ascii="Arial" w:hAnsi="Arial"/>
          <w:lang w:eastAsia="zh-CN"/>
        </w:rPr>
        <w:t xml:space="preserve">config 2. Then </w:t>
      </w:r>
      <w:r w:rsidRPr="00EF1BC1">
        <w:rPr>
          <w:rFonts w:ascii="Arial" w:hAnsi="Arial"/>
        </w:rPr>
        <w:t>the same test tolerances</w:t>
      </w:r>
      <w:r w:rsidRPr="00EF1BC1">
        <w:rPr>
          <w:rFonts w:ascii="Arial" w:hAnsi="Arial"/>
          <w:lang w:eastAsia="zh-CN"/>
        </w:rPr>
        <w:t xml:space="preserve"> for </w:t>
      </w:r>
      <w:r w:rsidRPr="00EF1BC1">
        <w:rPr>
          <w:rFonts w:ascii="Arial" w:hAnsi="Arial"/>
        </w:rPr>
        <w:t xml:space="preserve">7.6.1.1 </w:t>
      </w:r>
      <w:r w:rsidRPr="00EF1BC1">
        <w:rPr>
          <w:rFonts w:ascii="Arial" w:hAnsi="Arial"/>
          <w:lang w:eastAsia="zh-CN"/>
        </w:rPr>
        <w:t>config 2 apply.</w:t>
      </w:r>
    </w:p>
    <w:sectPr w:rsidR="00EF1BC1" w:rsidRPr="00EF1B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BFBC" w14:textId="77777777" w:rsidR="00A154E4" w:rsidRDefault="00A154E4">
      <w:r>
        <w:separator/>
      </w:r>
    </w:p>
  </w:endnote>
  <w:endnote w:type="continuationSeparator" w:id="0">
    <w:p w14:paraId="5756D4D4" w14:textId="77777777" w:rsidR="00A154E4" w:rsidRDefault="00A1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4E8C4" w14:textId="77777777" w:rsidR="00A154E4" w:rsidRDefault="00A154E4">
      <w:r>
        <w:separator/>
      </w:r>
    </w:p>
  </w:footnote>
  <w:footnote w:type="continuationSeparator" w:id="0">
    <w:p w14:paraId="00F2260F" w14:textId="77777777" w:rsidR="00A154E4" w:rsidRDefault="00A15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543F"/>
    <w:rsid w:val="0005739D"/>
    <w:rsid w:val="000A6394"/>
    <w:rsid w:val="000A6FD2"/>
    <w:rsid w:val="000B7FED"/>
    <w:rsid w:val="000C038A"/>
    <w:rsid w:val="000C6598"/>
    <w:rsid w:val="000C7C8C"/>
    <w:rsid w:val="000D44B3"/>
    <w:rsid w:val="000F6201"/>
    <w:rsid w:val="001225B6"/>
    <w:rsid w:val="001355BD"/>
    <w:rsid w:val="0014109A"/>
    <w:rsid w:val="00145D43"/>
    <w:rsid w:val="00192C46"/>
    <w:rsid w:val="001A08B3"/>
    <w:rsid w:val="001A7B60"/>
    <w:rsid w:val="001B52F0"/>
    <w:rsid w:val="001B616C"/>
    <w:rsid w:val="001B7A65"/>
    <w:rsid w:val="001C2C74"/>
    <w:rsid w:val="001D1CCF"/>
    <w:rsid w:val="001E41F3"/>
    <w:rsid w:val="001F2AC4"/>
    <w:rsid w:val="001F3DD5"/>
    <w:rsid w:val="00241B6C"/>
    <w:rsid w:val="0026004D"/>
    <w:rsid w:val="002640DD"/>
    <w:rsid w:val="00275D12"/>
    <w:rsid w:val="00277B02"/>
    <w:rsid w:val="00284FEB"/>
    <w:rsid w:val="002860C4"/>
    <w:rsid w:val="002B5741"/>
    <w:rsid w:val="002E472E"/>
    <w:rsid w:val="00305409"/>
    <w:rsid w:val="003112F5"/>
    <w:rsid w:val="003323C0"/>
    <w:rsid w:val="003463CE"/>
    <w:rsid w:val="0035249D"/>
    <w:rsid w:val="003609EF"/>
    <w:rsid w:val="0036231A"/>
    <w:rsid w:val="00365989"/>
    <w:rsid w:val="00374DD4"/>
    <w:rsid w:val="003A7132"/>
    <w:rsid w:val="003B24FA"/>
    <w:rsid w:val="003C1279"/>
    <w:rsid w:val="003D7F24"/>
    <w:rsid w:val="003E0873"/>
    <w:rsid w:val="003E1A36"/>
    <w:rsid w:val="00410371"/>
    <w:rsid w:val="004242F1"/>
    <w:rsid w:val="004306FF"/>
    <w:rsid w:val="00445F4A"/>
    <w:rsid w:val="004570B1"/>
    <w:rsid w:val="0046220B"/>
    <w:rsid w:val="00475763"/>
    <w:rsid w:val="004B75B7"/>
    <w:rsid w:val="004D4B58"/>
    <w:rsid w:val="0051580D"/>
    <w:rsid w:val="00547111"/>
    <w:rsid w:val="00580D63"/>
    <w:rsid w:val="00590D27"/>
    <w:rsid w:val="00592D74"/>
    <w:rsid w:val="005B7632"/>
    <w:rsid w:val="005E2C44"/>
    <w:rsid w:val="006146E9"/>
    <w:rsid w:val="00621188"/>
    <w:rsid w:val="006257ED"/>
    <w:rsid w:val="00665C47"/>
    <w:rsid w:val="00695808"/>
    <w:rsid w:val="006B46FB"/>
    <w:rsid w:val="006D13DD"/>
    <w:rsid w:val="006E1976"/>
    <w:rsid w:val="006E21FB"/>
    <w:rsid w:val="007206CF"/>
    <w:rsid w:val="0072670C"/>
    <w:rsid w:val="00747BEF"/>
    <w:rsid w:val="00770BDB"/>
    <w:rsid w:val="00792342"/>
    <w:rsid w:val="007977A8"/>
    <w:rsid w:val="007B0B24"/>
    <w:rsid w:val="007B512A"/>
    <w:rsid w:val="007C2097"/>
    <w:rsid w:val="007C537E"/>
    <w:rsid w:val="007C7FD1"/>
    <w:rsid w:val="007D6A07"/>
    <w:rsid w:val="007F7259"/>
    <w:rsid w:val="008040A8"/>
    <w:rsid w:val="008279FA"/>
    <w:rsid w:val="008626E7"/>
    <w:rsid w:val="00870EE7"/>
    <w:rsid w:val="008863B9"/>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154E4"/>
    <w:rsid w:val="00A246B6"/>
    <w:rsid w:val="00A42358"/>
    <w:rsid w:val="00A47E70"/>
    <w:rsid w:val="00A50CF0"/>
    <w:rsid w:val="00A55095"/>
    <w:rsid w:val="00A7671C"/>
    <w:rsid w:val="00AA2CBC"/>
    <w:rsid w:val="00AB6536"/>
    <w:rsid w:val="00AC5820"/>
    <w:rsid w:val="00AD1CD8"/>
    <w:rsid w:val="00AD287A"/>
    <w:rsid w:val="00B1473F"/>
    <w:rsid w:val="00B21BEE"/>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77DC7"/>
    <w:rsid w:val="00EA019A"/>
    <w:rsid w:val="00EB09B7"/>
    <w:rsid w:val="00ED41C4"/>
    <w:rsid w:val="00EE7D7C"/>
    <w:rsid w:val="00EF1BC1"/>
    <w:rsid w:val="00F12C53"/>
    <w:rsid w:val="00F25D98"/>
    <w:rsid w:val="00F300FB"/>
    <w:rsid w:val="00F41DD6"/>
    <w:rsid w:val="00F55D94"/>
    <w:rsid w:val="00F67CEF"/>
    <w:rsid w:val="00F85808"/>
    <w:rsid w:val="00F877C1"/>
    <w:rsid w:val="00FB0B57"/>
    <w:rsid w:val="00FB6386"/>
    <w:rsid w:val="00FD2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10</Pages>
  <Words>3260</Words>
  <Characters>18587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2022-01-17T03:05:00Z</dcterms:created>
  <dcterms:modified xsi:type="dcterms:W3CDTF">2022-11-02T02:12:00Z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